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36568" w14:textId="1E27319A" w:rsidR="00070746" w:rsidRPr="004F706E" w:rsidRDefault="004F706E">
      <w:pPr>
        <w:rPr>
          <w:rFonts w:ascii="Calibri" w:eastAsia="Calibri" w:hAnsi="Calibri" w:cs="Calibri"/>
          <w:b/>
          <w:color w:val="C00000"/>
          <w:sz w:val="22"/>
          <w:szCs w:val="22"/>
          <w:u w:val="single"/>
        </w:rPr>
      </w:pPr>
      <w:r w:rsidRPr="004F706E">
        <w:rPr>
          <w:rFonts w:ascii="Calibri" w:eastAsia="Calibri" w:hAnsi="Calibri" w:cs="Calibri"/>
          <w:b/>
          <w:color w:val="C00000"/>
          <w:sz w:val="22"/>
          <w:szCs w:val="22"/>
          <w:u w:val="single"/>
        </w:rPr>
        <w:t xml:space="preserve">Proposal Due date is 2/17/2018 </w:t>
      </w:r>
    </w:p>
    <w:p w14:paraId="08A72A26" w14:textId="77777777" w:rsidR="004F706E" w:rsidRDefault="004F706E">
      <w:pPr>
        <w:rPr>
          <w:rFonts w:ascii="Calibri" w:eastAsia="Calibri" w:hAnsi="Calibri" w:cs="Calibri"/>
          <w:sz w:val="22"/>
          <w:szCs w:val="22"/>
        </w:rPr>
      </w:pPr>
    </w:p>
    <w:p w14:paraId="27C622A5" w14:textId="77777777" w:rsidR="00070746" w:rsidRDefault="0075166D">
      <w:pPr>
        <w:rPr>
          <w:rFonts w:ascii="Calibri" w:eastAsia="Calibri" w:hAnsi="Calibri" w:cs="Calibri"/>
          <w:sz w:val="22"/>
          <w:szCs w:val="22"/>
        </w:rPr>
      </w:pPr>
      <w:r>
        <w:rPr>
          <w:rFonts w:ascii="Calibri" w:eastAsia="Calibri" w:hAnsi="Calibri" w:cs="Calibri"/>
          <w:sz w:val="22"/>
          <w:szCs w:val="22"/>
        </w:rPr>
        <w:t xml:space="preserve">The Self-of-the-Counselor proposal assignment is composed of the following two parts. Please review the next page for descriptions of self-of-the-counselor and </w:t>
      </w:r>
      <w:proofErr w:type="spellStart"/>
      <w:r>
        <w:rPr>
          <w:rFonts w:ascii="Calibri" w:eastAsia="Calibri" w:hAnsi="Calibri" w:cs="Calibri"/>
          <w:sz w:val="22"/>
          <w:szCs w:val="22"/>
        </w:rPr>
        <w:t>autoethnography</w:t>
      </w:r>
      <w:proofErr w:type="spellEnd"/>
      <w:r>
        <w:rPr>
          <w:rFonts w:ascii="Calibri" w:eastAsia="Calibri" w:hAnsi="Calibri" w:cs="Calibri"/>
          <w:sz w:val="22"/>
          <w:szCs w:val="22"/>
        </w:rPr>
        <w:t xml:space="preserve">. </w:t>
      </w:r>
    </w:p>
    <w:p w14:paraId="772BED71" w14:textId="77777777" w:rsidR="00C0606C" w:rsidRDefault="00C0606C">
      <w:pPr>
        <w:rPr>
          <w:rFonts w:ascii="Calibri" w:eastAsia="Calibri" w:hAnsi="Calibri" w:cs="Calibri"/>
          <w:sz w:val="22"/>
          <w:szCs w:val="22"/>
        </w:rPr>
      </w:pPr>
    </w:p>
    <w:p w14:paraId="6B40F3E8" w14:textId="77777777" w:rsidR="00070746" w:rsidRDefault="00C0606C">
      <w:pPr>
        <w:numPr>
          <w:ilvl w:val="0"/>
          <w:numId w:val="3"/>
        </w:numPr>
        <w:contextualSpacing/>
        <w:rPr>
          <w:rFonts w:ascii="Calibri" w:eastAsia="Calibri" w:hAnsi="Calibri" w:cs="Calibri"/>
          <w:sz w:val="22"/>
          <w:szCs w:val="22"/>
        </w:rPr>
      </w:pPr>
      <w:r>
        <w:rPr>
          <w:rFonts w:ascii="Calibri" w:eastAsia="Calibri" w:hAnsi="Calibri" w:cs="Calibri"/>
          <w:sz w:val="22"/>
          <w:szCs w:val="22"/>
        </w:rPr>
        <w:t xml:space="preserve">In </w:t>
      </w:r>
      <w:r w:rsidR="0075166D">
        <w:rPr>
          <w:rFonts w:ascii="Calibri" w:eastAsia="Calibri" w:hAnsi="Calibri" w:cs="Calibri"/>
          <w:sz w:val="22"/>
          <w:szCs w:val="22"/>
        </w:rPr>
        <w:t>two pages, clearly and concisely describe what you plan to do (</w:t>
      </w:r>
      <w:r w:rsidR="0075166D" w:rsidRPr="00C0606C">
        <w:rPr>
          <w:rFonts w:ascii="Calibri" w:eastAsia="Calibri" w:hAnsi="Calibri" w:cs="Calibri"/>
          <w:color w:val="C00000"/>
          <w:sz w:val="22"/>
          <w:szCs w:val="22"/>
        </w:rPr>
        <w:t xml:space="preserve">paper </w:t>
      </w:r>
      <w:r w:rsidR="0075166D">
        <w:rPr>
          <w:rFonts w:ascii="Calibri" w:eastAsia="Calibri" w:hAnsi="Calibri" w:cs="Calibri"/>
          <w:sz w:val="22"/>
          <w:szCs w:val="22"/>
        </w:rPr>
        <w:t>or project) and provide a well thought out outline and/or brainstorm of your paper or project that responds to the Self-of-the-Counselor Comp prompt questions</w:t>
      </w:r>
      <w:r w:rsidR="0075166D">
        <w:rPr>
          <w:rFonts w:ascii="Calibri" w:eastAsia="Calibri" w:hAnsi="Calibri" w:cs="Calibri"/>
          <w:sz w:val="22"/>
          <w:szCs w:val="22"/>
        </w:rPr>
        <w:t xml:space="preserve"> (Option A or B) and demonstrates your competence in conceptualizing and practicing personal growth that supports your professional growth and development in the interest of clients and communities. </w:t>
      </w:r>
    </w:p>
    <w:p w14:paraId="35DA0A6F" w14:textId="77777777" w:rsidR="00070746" w:rsidRDefault="0075166D">
      <w:pPr>
        <w:numPr>
          <w:ilvl w:val="0"/>
          <w:numId w:val="3"/>
        </w:numPr>
        <w:contextualSpacing/>
        <w:rPr>
          <w:rFonts w:ascii="Calibri" w:eastAsia="Calibri" w:hAnsi="Calibri" w:cs="Calibri"/>
          <w:sz w:val="22"/>
          <w:szCs w:val="22"/>
        </w:rPr>
      </w:pPr>
      <w:bookmarkStart w:id="0" w:name="_gjdgxs" w:colFirst="0" w:colLast="0"/>
      <w:bookmarkEnd w:id="0"/>
      <w:r>
        <w:rPr>
          <w:rFonts w:ascii="Calibri" w:eastAsia="Calibri" w:hAnsi="Calibri" w:cs="Calibri"/>
          <w:sz w:val="22"/>
          <w:szCs w:val="22"/>
        </w:rPr>
        <w:t>Include an</w:t>
      </w:r>
      <w:r>
        <w:rPr>
          <w:rFonts w:ascii="Calibri" w:eastAsia="Calibri" w:hAnsi="Calibri" w:cs="Calibri"/>
          <w:b/>
          <w:sz w:val="22"/>
          <w:szCs w:val="22"/>
        </w:rPr>
        <w:t xml:space="preserve"> </w:t>
      </w:r>
      <w:r>
        <w:rPr>
          <w:rFonts w:ascii="Calibri" w:eastAsia="Calibri" w:hAnsi="Calibri" w:cs="Calibri"/>
          <w:sz w:val="22"/>
          <w:szCs w:val="22"/>
        </w:rPr>
        <w:t>annotated bibliography.</w:t>
      </w:r>
      <w:r>
        <w:rPr>
          <w:rFonts w:ascii="Calibri" w:eastAsia="Calibri" w:hAnsi="Calibri" w:cs="Calibri"/>
          <w:b/>
          <w:sz w:val="22"/>
          <w:szCs w:val="22"/>
        </w:rPr>
        <w:t xml:space="preserve"> </w:t>
      </w:r>
      <w:r>
        <w:rPr>
          <w:rFonts w:ascii="Calibri" w:eastAsia="Calibri" w:hAnsi="Calibri" w:cs="Calibri"/>
          <w:sz w:val="22"/>
          <w:szCs w:val="22"/>
        </w:rPr>
        <w:t xml:space="preserve">For </w:t>
      </w:r>
      <w:r>
        <w:rPr>
          <w:rFonts w:ascii="Calibri" w:eastAsia="Calibri" w:hAnsi="Calibri" w:cs="Calibri"/>
          <w:b/>
          <w:sz w:val="22"/>
          <w:szCs w:val="22"/>
        </w:rPr>
        <w:t xml:space="preserve">Option A: </w:t>
      </w:r>
      <w:r>
        <w:rPr>
          <w:rFonts w:ascii="Calibri" w:eastAsia="Calibri" w:hAnsi="Calibri" w:cs="Calibri"/>
          <w:sz w:val="22"/>
          <w:szCs w:val="22"/>
        </w:rPr>
        <w:t>include</w:t>
      </w:r>
      <w:r>
        <w:rPr>
          <w:rFonts w:ascii="Calibri" w:eastAsia="Calibri" w:hAnsi="Calibri" w:cs="Calibri"/>
          <w:sz w:val="22"/>
          <w:szCs w:val="22"/>
        </w:rPr>
        <w:t xml:space="preserve"> a </w:t>
      </w:r>
      <w:r>
        <w:rPr>
          <w:rFonts w:ascii="Calibri" w:eastAsia="Calibri" w:hAnsi="Calibri" w:cs="Calibri"/>
          <w:sz w:val="22"/>
          <w:szCs w:val="22"/>
          <w:highlight w:val="yellow"/>
          <w:u w:val="single"/>
        </w:rPr>
        <w:t>minimum of 6 sources</w:t>
      </w:r>
      <w:r>
        <w:rPr>
          <w:rFonts w:ascii="Calibri" w:eastAsia="Calibri" w:hAnsi="Calibri" w:cs="Calibri"/>
          <w:sz w:val="22"/>
          <w:szCs w:val="22"/>
        </w:rPr>
        <w:t xml:space="preserve"> that include your </w:t>
      </w:r>
      <w:r w:rsidR="00C0606C">
        <w:rPr>
          <w:rFonts w:ascii="Calibri" w:eastAsia="Calibri" w:hAnsi="Calibri" w:cs="Calibri"/>
          <w:sz w:val="22"/>
          <w:szCs w:val="22"/>
        </w:rPr>
        <w:t>program</w:t>
      </w:r>
      <w:r>
        <w:rPr>
          <w:rFonts w:ascii="Calibri" w:eastAsia="Calibri" w:hAnsi="Calibri" w:cs="Calibri"/>
          <w:sz w:val="22"/>
          <w:szCs w:val="22"/>
        </w:rPr>
        <w:t xml:space="preserve"> writings and artifacts, and other books, articles, and documents related to the </w:t>
      </w:r>
      <w:r>
        <w:rPr>
          <w:rFonts w:ascii="Calibri" w:eastAsia="Calibri" w:hAnsi="Calibri" w:cs="Calibri"/>
          <w:sz w:val="22"/>
          <w:szCs w:val="22"/>
          <w:u w:val="single"/>
        </w:rPr>
        <w:t>four (4)</w:t>
      </w:r>
      <w:r>
        <w:rPr>
          <w:rFonts w:ascii="Calibri" w:eastAsia="Calibri" w:hAnsi="Calibri" w:cs="Calibri"/>
          <w:sz w:val="22"/>
          <w:szCs w:val="22"/>
        </w:rPr>
        <w:t xml:space="preserve"> main Self-of-the-Counselor prompts. For </w:t>
      </w:r>
      <w:r>
        <w:rPr>
          <w:rFonts w:ascii="Calibri" w:eastAsia="Calibri" w:hAnsi="Calibri" w:cs="Calibri"/>
          <w:b/>
          <w:sz w:val="22"/>
          <w:szCs w:val="22"/>
        </w:rPr>
        <w:t>Option B:</w:t>
      </w:r>
      <w:r>
        <w:rPr>
          <w:rFonts w:ascii="Calibri" w:eastAsia="Calibri" w:hAnsi="Calibri" w:cs="Calibri"/>
          <w:sz w:val="22"/>
          <w:szCs w:val="22"/>
        </w:rPr>
        <w:t xml:space="preserve"> include a </w:t>
      </w:r>
      <w:r>
        <w:rPr>
          <w:rFonts w:ascii="Calibri" w:eastAsia="Calibri" w:hAnsi="Calibri" w:cs="Calibri"/>
          <w:sz w:val="22"/>
          <w:szCs w:val="22"/>
          <w:highlight w:val="yellow"/>
          <w:u w:val="single"/>
        </w:rPr>
        <w:t>minimum of 10 sources</w:t>
      </w:r>
      <w:r>
        <w:rPr>
          <w:rFonts w:ascii="Calibri" w:eastAsia="Calibri" w:hAnsi="Calibri" w:cs="Calibri"/>
          <w:sz w:val="22"/>
          <w:szCs w:val="22"/>
        </w:rPr>
        <w:t xml:space="preserve"> related to your paper outline/brainstor</w:t>
      </w:r>
      <w:r>
        <w:rPr>
          <w:rFonts w:ascii="Calibri" w:eastAsia="Calibri" w:hAnsi="Calibri" w:cs="Calibri"/>
          <w:sz w:val="22"/>
          <w:szCs w:val="22"/>
        </w:rPr>
        <w:t xml:space="preserve">m. For </w:t>
      </w:r>
      <w:r>
        <w:rPr>
          <w:rFonts w:ascii="Calibri" w:eastAsia="Calibri" w:hAnsi="Calibri" w:cs="Calibri"/>
          <w:b/>
          <w:sz w:val="22"/>
          <w:szCs w:val="22"/>
        </w:rPr>
        <w:t>Option A or B</w:t>
      </w:r>
      <w:r>
        <w:rPr>
          <w:rFonts w:ascii="Calibri" w:eastAsia="Calibri" w:hAnsi="Calibri" w:cs="Calibri"/>
          <w:sz w:val="22"/>
          <w:szCs w:val="22"/>
        </w:rPr>
        <w:t>, each citation should be followed by an annotation, a brief (usually about 150 words) descriptive and evaluative paragraph. The purpose of the annotation is to help you concretize your thinking about your Self-of-the-Counselor comp pro</w:t>
      </w:r>
      <w:r>
        <w:rPr>
          <w:rFonts w:ascii="Calibri" w:eastAsia="Calibri" w:hAnsi="Calibri" w:cs="Calibri"/>
          <w:sz w:val="22"/>
          <w:szCs w:val="22"/>
        </w:rPr>
        <w:t>ject and inform the reader of the relevance, accuracy, and quality of the sources cited.</w:t>
      </w:r>
    </w:p>
    <w:p w14:paraId="08CF279C" w14:textId="77777777" w:rsidR="00070746" w:rsidRDefault="00070746">
      <w:pPr>
        <w:widowControl w:val="0"/>
        <w:rPr>
          <w:rFonts w:ascii="Calibri" w:eastAsia="Calibri" w:hAnsi="Calibri" w:cs="Calibri"/>
          <w:sz w:val="22"/>
          <w:szCs w:val="22"/>
        </w:rPr>
      </w:pPr>
    </w:p>
    <w:p w14:paraId="0E2F32A3" w14:textId="77777777" w:rsidR="00070746" w:rsidRDefault="00070746">
      <w:pPr>
        <w:widowControl w:val="0"/>
        <w:rPr>
          <w:rFonts w:ascii="Calibri" w:eastAsia="Calibri" w:hAnsi="Calibri" w:cs="Calibri"/>
          <w:b/>
          <w:sz w:val="22"/>
          <w:szCs w:val="22"/>
        </w:rPr>
      </w:pPr>
    </w:p>
    <w:p w14:paraId="43B65C13" w14:textId="77777777" w:rsidR="00070746" w:rsidRDefault="0075166D">
      <w:pPr>
        <w:widowControl w:val="0"/>
        <w:rPr>
          <w:rFonts w:ascii="Calibri" w:eastAsia="Calibri" w:hAnsi="Calibri" w:cs="Calibri"/>
          <w:sz w:val="22"/>
          <w:szCs w:val="22"/>
        </w:rPr>
      </w:pPr>
      <w:r>
        <w:rPr>
          <w:rFonts w:ascii="Calibri" w:eastAsia="Calibri" w:hAnsi="Calibri" w:cs="Calibri"/>
          <w:b/>
          <w:sz w:val="22"/>
          <w:szCs w:val="22"/>
        </w:rPr>
        <w:t>What is the difference between an annotation versus an abstract?</w:t>
      </w:r>
    </w:p>
    <w:p w14:paraId="45F71BF8" w14:textId="77777777" w:rsidR="00070746" w:rsidRDefault="0075166D">
      <w:pPr>
        <w:widowControl w:val="0"/>
        <w:rPr>
          <w:rFonts w:ascii="Calibri" w:eastAsia="Calibri" w:hAnsi="Calibri" w:cs="Calibri"/>
          <w:color w:val="28282A"/>
          <w:sz w:val="22"/>
          <w:szCs w:val="22"/>
        </w:rPr>
      </w:pPr>
      <w:r>
        <w:rPr>
          <w:rFonts w:ascii="Calibri" w:eastAsia="Calibri" w:hAnsi="Calibri" w:cs="Calibri"/>
          <w:sz w:val="22"/>
          <w:szCs w:val="22"/>
        </w:rPr>
        <w:t xml:space="preserve">An abstract is a descriptive summary often found at the beginning of scholarly journal articles. </w:t>
      </w:r>
      <w:r>
        <w:rPr>
          <w:rFonts w:ascii="Calibri" w:eastAsia="Calibri" w:hAnsi="Calibri" w:cs="Calibri"/>
          <w:b/>
          <w:i/>
          <w:sz w:val="22"/>
          <w:szCs w:val="22"/>
        </w:rPr>
        <w:t>An abstract will not provide the clarity and connection to the author’s paper that is needed i</w:t>
      </w:r>
      <w:r>
        <w:rPr>
          <w:rFonts w:ascii="Calibri" w:eastAsia="Calibri" w:hAnsi="Calibri" w:cs="Calibri"/>
          <w:b/>
          <w:i/>
          <w:sz w:val="22"/>
          <w:szCs w:val="22"/>
        </w:rPr>
        <w:t>n an annotated bibliography.</w:t>
      </w:r>
      <w:r>
        <w:rPr>
          <w:rFonts w:ascii="Calibri" w:eastAsia="Calibri" w:hAnsi="Calibri" w:cs="Calibri"/>
          <w:sz w:val="22"/>
          <w:szCs w:val="22"/>
        </w:rPr>
        <w:t xml:space="preserve"> Annotations are descriptive and critical; they help an author gather information to help them examine their topic. They also expose the author's point of view, clarity and appropriateness of expression--</w:t>
      </w:r>
      <w:r>
        <w:rPr>
          <w:rFonts w:ascii="Calibri" w:eastAsia="Calibri" w:hAnsi="Calibri" w:cs="Calibri"/>
          <w:color w:val="28282A"/>
          <w:sz w:val="22"/>
          <w:szCs w:val="22"/>
        </w:rPr>
        <w:t>the importance of avoidi</w:t>
      </w:r>
      <w:r>
        <w:rPr>
          <w:rFonts w:ascii="Calibri" w:eastAsia="Calibri" w:hAnsi="Calibri" w:cs="Calibri"/>
          <w:color w:val="28282A"/>
          <w:sz w:val="22"/>
          <w:szCs w:val="22"/>
        </w:rPr>
        <w:t>ng verbiage and using overly long words for their own sake, to keep the expression in your paper clear, simple, and readable. While simple, concise expression is key to communicating clearly, it’s also important to use language that maintains the right ton</w:t>
      </w:r>
      <w:r>
        <w:rPr>
          <w:rFonts w:ascii="Calibri" w:eastAsia="Calibri" w:hAnsi="Calibri" w:cs="Calibri"/>
          <w:color w:val="28282A"/>
          <w:sz w:val="22"/>
          <w:szCs w:val="22"/>
        </w:rPr>
        <w:t>e for your readers. For example, while it may be good to say “show” instead of “elucidate,” it’s still better to use “many” rather than “a lot.” Always consider your audience when writing and don't assume they all know the details of what you're talking ab</w:t>
      </w:r>
      <w:r>
        <w:rPr>
          <w:rFonts w:ascii="Calibri" w:eastAsia="Calibri" w:hAnsi="Calibri" w:cs="Calibri"/>
          <w:color w:val="28282A"/>
          <w:sz w:val="22"/>
          <w:szCs w:val="22"/>
        </w:rPr>
        <w:t xml:space="preserve">out. Striking the right balance between precise and professional wording and conciseness can be difficult, but with practice you'll have writing that express your work clearly and credibly. </w:t>
      </w:r>
    </w:p>
    <w:p w14:paraId="33F8D57B" w14:textId="77777777" w:rsidR="00070746" w:rsidRDefault="00070746">
      <w:pPr>
        <w:widowControl w:val="0"/>
        <w:rPr>
          <w:rFonts w:ascii="Calibri" w:eastAsia="Calibri" w:hAnsi="Calibri" w:cs="Calibri"/>
          <w:sz w:val="22"/>
          <w:szCs w:val="22"/>
        </w:rPr>
      </w:pPr>
    </w:p>
    <w:p w14:paraId="6C22A819" w14:textId="77777777" w:rsidR="00070746" w:rsidRDefault="0075166D">
      <w:pPr>
        <w:widowControl w:val="0"/>
        <w:rPr>
          <w:rFonts w:ascii="Calibri" w:eastAsia="Calibri" w:hAnsi="Calibri" w:cs="Calibri"/>
          <w:sz w:val="22"/>
          <w:szCs w:val="22"/>
        </w:rPr>
      </w:pPr>
      <w:r>
        <w:rPr>
          <w:rFonts w:ascii="Calibri" w:eastAsia="Calibri" w:hAnsi="Calibri" w:cs="Calibri"/>
          <w:b/>
          <w:sz w:val="22"/>
          <w:szCs w:val="22"/>
        </w:rPr>
        <w:t>Annotated Bibliography:  The Process</w:t>
      </w:r>
    </w:p>
    <w:p w14:paraId="0897ADD0" w14:textId="77777777" w:rsidR="00070746" w:rsidRDefault="0075166D">
      <w:pPr>
        <w:widowControl w:val="0"/>
        <w:numPr>
          <w:ilvl w:val="0"/>
          <w:numId w:val="2"/>
        </w:numPr>
        <w:contextualSpacing/>
        <w:rPr>
          <w:rFonts w:ascii="Calibri" w:eastAsia="Calibri" w:hAnsi="Calibri" w:cs="Calibri"/>
          <w:sz w:val="22"/>
          <w:szCs w:val="22"/>
        </w:rPr>
      </w:pPr>
      <w:r>
        <w:rPr>
          <w:rFonts w:ascii="Calibri" w:eastAsia="Calibri" w:hAnsi="Calibri" w:cs="Calibri"/>
          <w:sz w:val="22"/>
          <w:szCs w:val="22"/>
        </w:rPr>
        <w:t>Locate and record citations</w:t>
      </w:r>
      <w:r>
        <w:rPr>
          <w:rFonts w:ascii="Calibri" w:eastAsia="Calibri" w:hAnsi="Calibri" w:cs="Calibri"/>
          <w:sz w:val="22"/>
          <w:szCs w:val="22"/>
        </w:rPr>
        <w:t xml:space="preserve"> to writings, projects and other artifacts from your </w:t>
      </w:r>
      <w:proofErr w:type="spellStart"/>
      <w:r w:rsidR="00C0606C">
        <w:rPr>
          <w:rFonts w:ascii="Calibri" w:eastAsia="Calibri" w:hAnsi="Calibri" w:cs="Calibri"/>
          <w:sz w:val="22"/>
          <w:szCs w:val="22"/>
        </w:rPr>
        <w:t>prgoram</w:t>
      </w:r>
      <w:proofErr w:type="spellEnd"/>
      <w:r>
        <w:rPr>
          <w:rFonts w:ascii="Calibri" w:eastAsia="Calibri" w:hAnsi="Calibri" w:cs="Calibri"/>
          <w:sz w:val="22"/>
          <w:szCs w:val="22"/>
        </w:rPr>
        <w:t xml:space="preserve"> experience and any additional books, periodicals, and documents that may contain useful information and ideas related to your Self-of-the-Counselor Comp topic. Briefly examine and review the actual i</w:t>
      </w:r>
      <w:r>
        <w:rPr>
          <w:rFonts w:ascii="Calibri" w:eastAsia="Calibri" w:hAnsi="Calibri" w:cs="Calibri"/>
          <w:sz w:val="22"/>
          <w:szCs w:val="22"/>
        </w:rPr>
        <w:t>tems. Then choose those artifacts that provide a variety of perspectives on each of the Self-of-the-Counselor Comp prompts. If you don’t have relevant items, research other relevant sources.</w:t>
      </w:r>
    </w:p>
    <w:p w14:paraId="3DF3B93D" w14:textId="77777777" w:rsidR="00070746" w:rsidRDefault="0075166D">
      <w:pPr>
        <w:widowControl w:val="0"/>
        <w:numPr>
          <w:ilvl w:val="0"/>
          <w:numId w:val="2"/>
        </w:numPr>
        <w:contextualSpacing/>
        <w:rPr>
          <w:rFonts w:ascii="Calibri" w:eastAsia="Calibri" w:hAnsi="Calibri" w:cs="Calibri"/>
          <w:sz w:val="22"/>
          <w:szCs w:val="22"/>
        </w:rPr>
      </w:pPr>
      <w:r>
        <w:rPr>
          <w:rFonts w:ascii="Calibri" w:eastAsia="Calibri" w:hAnsi="Calibri" w:cs="Calibri"/>
          <w:sz w:val="22"/>
          <w:szCs w:val="22"/>
        </w:rPr>
        <w:t>Cite the item, book, article, artifact or document using APA styl</w:t>
      </w:r>
      <w:r>
        <w:rPr>
          <w:rFonts w:ascii="Calibri" w:eastAsia="Calibri" w:hAnsi="Calibri" w:cs="Calibri"/>
          <w:sz w:val="22"/>
          <w:szCs w:val="22"/>
        </w:rPr>
        <w:t>e.</w:t>
      </w:r>
    </w:p>
    <w:p w14:paraId="4A16273C" w14:textId="77777777" w:rsidR="00070746" w:rsidRDefault="0075166D">
      <w:pPr>
        <w:numPr>
          <w:ilvl w:val="0"/>
          <w:numId w:val="2"/>
        </w:numPr>
        <w:contextualSpacing/>
        <w:rPr>
          <w:rFonts w:ascii="Calibri" w:eastAsia="Calibri" w:hAnsi="Calibri" w:cs="Calibri"/>
          <w:color w:val="1A1A1A"/>
          <w:sz w:val="22"/>
          <w:szCs w:val="22"/>
        </w:rPr>
      </w:pPr>
      <w:r>
        <w:rPr>
          <w:rFonts w:ascii="Calibri" w:eastAsia="Calibri" w:hAnsi="Calibri" w:cs="Calibri"/>
          <w:sz w:val="22"/>
          <w:szCs w:val="22"/>
        </w:rPr>
        <w:t>Write a concise annotation that summarizes how this item relates to the Self-of-the-Counselor prompt; summarize the central theme and scope of the item. Include one or more sentences that:</w:t>
      </w:r>
    </w:p>
    <w:p w14:paraId="4EEC0CFA" w14:textId="77777777" w:rsidR="00070746" w:rsidRDefault="0075166D">
      <w:pPr>
        <w:numPr>
          <w:ilvl w:val="1"/>
          <w:numId w:val="1"/>
        </w:numPr>
        <w:contextualSpacing/>
        <w:rPr>
          <w:rFonts w:ascii="Calibri" w:eastAsia="Calibri" w:hAnsi="Calibri" w:cs="Calibri"/>
          <w:color w:val="1A1A1A"/>
          <w:sz w:val="22"/>
          <w:szCs w:val="22"/>
        </w:rPr>
      </w:pPr>
      <w:r>
        <w:rPr>
          <w:rFonts w:ascii="Calibri" w:eastAsia="Calibri" w:hAnsi="Calibri" w:cs="Calibri"/>
          <w:sz w:val="22"/>
          <w:szCs w:val="22"/>
        </w:rPr>
        <w:t xml:space="preserve">Evaluate the authority or background of the author (if not you), </w:t>
      </w:r>
    </w:p>
    <w:p w14:paraId="50BAA70A" w14:textId="77777777" w:rsidR="00070746" w:rsidRDefault="0075166D">
      <w:pPr>
        <w:numPr>
          <w:ilvl w:val="1"/>
          <w:numId w:val="1"/>
        </w:numPr>
        <w:contextualSpacing/>
        <w:rPr>
          <w:rFonts w:ascii="Calibri" w:eastAsia="Calibri" w:hAnsi="Calibri" w:cs="Calibri"/>
          <w:color w:val="1A1A1A"/>
          <w:sz w:val="22"/>
          <w:szCs w:val="22"/>
        </w:rPr>
      </w:pPr>
      <w:r>
        <w:rPr>
          <w:rFonts w:ascii="Calibri" w:eastAsia="Calibri" w:hAnsi="Calibri" w:cs="Calibri"/>
          <w:sz w:val="22"/>
          <w:szCs w:val="22"/>
        </w:rPr>
        <w:t xml:space="preserve">Comment on the intended audience, </w:t>
      </w:r>
    </w:p>
    <w:p w14:paraId="23A70AC5" w14:textId="77777777" w:rsidR="00070746" w:rsidRDefault="0075166D">
      <w:pPr>
        <w:numPr>
          <w:ilvl w:val="1"/>
          <w:numId w:val="1"/>
        </w:numPr>
        <w:contextualSpacing/>
        <w:rPr>
          <w:rFonts w:ascii="Calibri" w:eastAsia="Calibri" w:hAnsi="Calibri" w:cs="Calibri"/>
          <w:color w:val="1A1A1A"/>
          <w:sz w:val="22"/>
          <w:szCs w:val="22"/>
        </w:rPr>
      </w:pPr>
      <w:r>
        <w:rPr>
          <w:rFonts w:ascii="Calibri" w:eastAsia="Calibri" w:hAnsi="Calibri" w:cs="Calibri"/>
          <w:sz w:val="22"/>
          <w:szCs w:val="22"/>
        </w:rPr>
        <w:t xml:space="preserve">Compare or contrast this item with another you have cited, or </w:t>
      </w:r>
    </w:p>
    <w:p w14:paraId="5A54DCC4" w14:textId="77777777" w:rsidR="00070746" w:rsidRDefault="0075166D">
      <w:pPr>
        <w:numPr>
          <w:ilvl w:val="1"/>
          <w:numId w:val="1"/>
        </w:numPr>
        <w:contextualSpacing/>
        <w:rPr>
          <w:rFonts w:ascii="Calibri" w:eastAsia="Calibri" w:hAnsi="Calibri" w:cs="Calibri"/>
          <w:sz w:val="22"/>
          <w:szCs w:val="22"/>
        </w:rPr>
      </w:pPr>
      <w:r>
        <w:rPr>
          <w:rFonts w:ascii="Calibri" w:eastAsia="Calibri" w:hAnsi="Calibri" w:cs="Calibri"/>
          <w:sz w:val="22"/>
          <w:szCs w:val="22"/>
        </w:rPr>
        <w:t>Explain how this item illuminates your Self-of-the-Counselor topic.</w:t>
      </w:r>
    </w:p>
    <w:p w14:paraId="04A623B3" w14:textId="77777777" w:rsidR="00070746" w:rsidRDefault="0075166D">
      <w:pPr>
        <w:rPr>
          <w:rFonts w:ascii="Calibri" w:eastAsia="Calibri" w:hAnsi="Calibri" w:cs="Calibri"/>
          <w:sz w:val="22"/>
          <w:szCs w:val="22"/>
        </w:rPr>
      </w:pPr>
      <w:r>
        <w:br w:type="page"/>
      </w:r>
    </w:p>
    <w:p w14:paraId="74B42AFE" w14:textId="77777777" w:rsidR="00070746" w:rsidRDefault="0075166D">
      <w:pPr>
        <w:rPr>
          <w:rFonts w:ascii="Calibri" w:eastAsia="Calibri" w:hAnsi="Calibri" w:cs="Calibri"/>
          <w:b/>
          <w:sz w:val="21"/>
          <w:szCs w:val="21"/>
        </w:rPr>
      </w:pPr>
      <w:r>
        <w:rPr>
          <w:rFonts w:ascii="Calibri" w:eastAsia="Calibri" w:hAnsi="Calibri" w:cs="Calibri"/>
          <w:b/>
          <w:sz w:val="21"/>
          <w:szCs w:val="21"/>
        </w:rPr>
        <w:lastRenderedPageBreak/>
        <w:t xml:space="preserve">WHAT IS </w:t>
      </w:r>
      <w:r>
        <w:rPr>
          <w:rFonts w:ascii="Calibri" w:eastAsia="Calibri" w:hAnsi="Calibri" w:cs="Calibri"/>
          <w:b/>
          <w:i/>
          <w:sz w:val="21"/>
          <w:szCs w:val="21"/>
        </w:rPr>
        <w:t>SELF-OF-THE CO</w:t>
      </w:r>
      <w:r>
        <w:rPr>
          <w:rFonts w:ascii="Calibri" w:eastAsia="Calibri" w:hAnsi="Calibri" w:cs="Calibri"/>
          <w:b/>
          <w:i/>
          <w:sz w:val="21"/>
          <w:szCs w:val="21"/>
        </w:rPr>
        <w:t>UNSELOR</w:t>
      </w:r>
      <w:r>
        <w:rPr>
          <w:rFonts w:ascii="Calibri" w:eastAsia="Calibri" w:hAnsi="Calibri" w:cs="Calibri"/>
          <w:b/>
          <w:sz w:val="21"/>
          <w:szCs w:val="21"/>
        </w:rPr>
        <w:t xml:space="preserve">? </w:t>
      </w:r>
    </w:p>
    <w:p w14:paraId="3EE24F7B" w14:textId="77777777" w:rsidR="00070746" w:rsidRDefault="00070746">
      <w:pPr>
        <w:rPr>
          <w:rFonts w:ascii="Calibri" w:eastAsia="Calibri" w:hAnsi="Calibri" w:cs="Calibri"/>
          <w:sz w:val="21"/>
          <w:szCs w:val="21"/>
        </w:rPr>
      </w:pPr>
    </w:p>
    <w:p w14:paraId="0B0FE93E" w14:textId="77777777" w:rsidR="00070746" w:rsidRDefault="00C0606C">
      <w:pPr>
        <w:rPr>
          <w:rFonts w:ascii="Calibri" w:eastAsia="Calibri" w:hAnsi="Calibri" w:cs="Calibri"/>
          <w:color w:val="262626"/>
          <w:sz w:val="21"/>
          <w:szCs w:val="21"/>
        </w:rPr>
      </w:pPr>
      <w:r>
        <w:rPr>
          <w:rFonts w:ascii="Calibri" w:eastAsia="Calibri" w:hAnsi="Calibri" w:cs="Calibri"/>
          <w:color w:val="262626"/>
          <w:sz w:val="21"/>
          <w:szCs w:val="21"/>
        </w:rPr>
        <w:t>The program</w:t>
      </w:r>
      <w:r w:rsidR="0075166D">
        <w:rPr>
          <w:rFonts w:ascii="Calibri" w:eastAsia="Calibri" w:hAnsi="Calibri" w:cs="Calibri"/>
          <w:color w:val="262626"/>
          <w:sz w:val="21"/>
          <w:szCs w:val="21"/>
        </w:rPr>
        <w:t xml:space="preserve">’s Partners-in-Learning Counselor Preparation Model derives from critical theory, affective experiential learning methods, multicultural counseling theories and deliberative democratic social justice processes that facilitate the development </w:t>
      </w:r>
      <w:r w:rsidR="0075166D">
        <w:rPr>
          <w:rFonts w:ascii="Calibri" w:eastAsia="Calibri" w:hAnsi="Calibri" w:cs="Calibri"/>
          <w:color w:val="262626"/>
          <w:sz w:val="21"/>
          <w:szCs w:val="21"/>
        </w:rPr>
        <w:t xml:space="preserve">of the </w:t>
      </w:r>
      <w:r w:rsidR="0075166D">
        <w:rPr>
          <w:rFonts w:ascii="Calibri" w:eastAsia="Calibri" w:hAnsi="Calibri" w:cs="Calibri"/>
          <w:b/>
          <w:i/>
          <w:color w:val="262626"/>
          <w:sz w:val="21"/>
          <w:szCs w:val="21"/>
        </w:rPr>
        <w:t>self-of-the-counselor</w:t>
      </w:r>
      <w:r w:rsidR="0075166D">
        <w:rPr>
          <w:rFonts w:ascii="Calibri" w:eastAsia="Calibri" w:hAnsi="Calibri" w:cs="Calibri"/>
          <w:color w:val="262626"/>
          <w:sz w:val="21"/>
          <w:szCs w:val="21"/>
        </w:rPr>
        <w:t xml:space="preserve">. Virginia </w:t>
      </w:r>
      <w:proofErr w:type="spellStart"/>
      <w:r w:rsidR="0075166D">
        <w:rPr>
          <w:rFonts w:ascii="Calibri" w:eastAsia="Calibri" w:hAnsi="Calibri" w:cs="Calibri"/>
          <w:color w:val="262626"/>
          <w:sz w:val="21"/>
          <w:szCs w:val="21"/>
        </w:rPr>
        <w:t>Satir</w:t>
      </w:r>
      <w:proofErr w:type="spellEnd"/>
      <w:r w:rsidR="0075166D">
        <w:rPr>
          <w:rFonts w:ascii="Calibri" w:eastAsia="Calibri" w:hAnsi="Calibri" w:cs="Calibri"/>
          <w:color w:val="262626"/>
          <w:sz w:val="21"/>
          <w:szCs w:val="21"/>
        </w:rPr>
        <w:t xml:space="preserve"> and other therapist educator/scholars strongly advocate the </w:t>
      </w:r>
      <w:r w:rsidR="0075166D">
        <w:rPr>
          <w:rFonts w:ascii="Calibri" w:eastAsia="Calibri" w:hAnsi="Calibri" w:cs="Calibri"/>
          <w:b/>
          <w:i/>
          <w:color w:val="262626"/>
          <w:sz w:val="21"/>
          <w:szCs w:val="21"/>
        </w:rPr>
        <w:t>self-of-the-therapist</w:t>
      </w:r>
      <w:r w:rsidR="0075166D">
        <w:rPr>
          <w:rFonts w:ascii="Calibri" w:eastAsia="Calibri" w:hAnsi="Calibri" w:cs="Calibri"/>
          <w:color w:val="262626"/>
          <w:sz w:val="21"/>
          <w:szCs w:val="21"/>
        </w:rPr>
        <w:t xml:space="preserve"> model (</w:t>
      </w:r>
      <w:hyperlink r:id="rId7">
        <w:r w:rsidR="0075166D">
          <w:rPr>
            <w:rFonts w:ascii="Calibri" w:eastAsia="Calibri" w:hAnsi="Calibri" w:cs="Calibri"/>
            <w:color w:val="0000FF"/>
            <w:sz w:val="21"/>
            <w:szCs w:val="21"/>
            <w:u w:val="single"/>
          </w:rPr>
          <w:t>http://www.wyomingcounselingassociation.com/wp-content/uploads/Lum-2002-Self-Of-Therapist-Satir.pdf</w:t>
        </w:r>
      </w:hyperlink>
      <w:r w:rsidR="0075166D">
        <w:rPr>
          <w:rFonts w:ascii="Calibri" w:eastAsia="Calibri" w:hAnsi="Calibri" w:cs="Calibri"/>
          <w:color w:val="262626"/>
          <w:sz w:val="21"/>
          <w:szCs w:val="21"/>
        </w:rPr>
        <w:t xml:space="preserve">)  because it helps counselors </w:t>
      </w:r>
      <w:r w:rsidR="0075166D">
        <w:rPr>
          <w:rFonts w:ascii="Calibri" w:eastAsia="Calibri" w:hAnsi="Calibri" w:cs="Calibri"/>
          <w:sz w:val="21"/>
          <w:szCs w:val="21"/>
        </w:rPr>
        <w:t xml:space="preserve">conceptualize and practice personal growth that supports their professional growth and development in the interest of clients </w:t>
      </w:r>
      <w:r w:rsidR="0075166D">
        <w:rPr>
          <w:rFonts w:ascii="Calibri" w:eastAsia="Calibri" w:hAnsi="Calibri" w:cs="Calibri"/>
          <w:sz w:val="21"/>
          <w:szCs w:val="21"/>
        </w:rPr>
        <w:t>and communities</w:t>
      </w:r>
      <w:r w:rsidR="0075166D">
        <w:rPr>
          <w:rFonts w:ascii="Calibri" w:eastAsia="Calibri" w:hAnsi="Calibri" w:cs="Calibri"/>
          <w:color w:val="262626"/>
          <w:sz w:val="21"/>
          <w:szCs w:val="21"/>
        </w:rPr>
        <w:t>. This approach has at its core the concept of the wounded healer who practices professional humility in their work with individuals and communities. Through our humanity, as counselors we are able to understand and empathize with the person</w:t>
      </w:r>
      <w:r w:rsidR="0075166D">
        <w:rPr>
          <w:rFonts w:ascii="Calibri" w:eastAsia="Calibri" w:hAnsi="Calibri" w:cs="Calibri"/>
          <w:color w:val="262626"/>
          <w:sz w:val="21"/>
          <w:szCs w:val="21"/>
        </w:rPr>
        <w:t>al struggles of the people we work with. Through our common humanity, counselors can relate to and connect with the people we work with, however unique their issues and differences, because of our own wounds and the challenges we have faced in our own live</w:t>
      </w:r>
      <w:r w:rsidR="0075166D">
        <w:rPr>
          <w:rFonts w:ascii="Calibri" w:eastAsia="Calibri" w:hAnsi="Calibri" w:cs="Calibri"/>
          <w:color w:val="262626"/>
          <w:sz w:val="21"/>
          <w:szCs w:val="21"/>
        </w:rPr>
        <w:t>s that give us insight into what it takes to change and grow.</w:t>
      </w:r>
    </w:p>
    <w:p w14:paraId="7C73B4E7" w14:textId="77777777" w:rsidR="00070746" w:rsidRDefault="00070746">
      <w:pPr>
        <w:rPr>
          <w:rFonts w:ascii="Calibri" w:eastAsia="Calibri" w:hAnsi="Calibri" w:cs="Calibri"/>
          <w:color w:val="262626"/>
          <w:sz w:val="21"/>
          <w:szCs w:val="21"/>
        </w:rPr>
      </w:pPr>
    </w:p>
    <w:p w14:paraId="7DF009C2" w14:textId="7C0C4DF1" w:rsidR="00070746" w:rsidRDefault="0075166D">
      <w:pPr>
        <w:rPr>
          <w:rFonts w:ascii="Calibri" w:eastAsia="Calibri" w:hAnsi="Calibri" w:cs="Calibri"/>
          <w:b/>
          <w:i/>
          <w:sz w:val="21"/>
          <w:szCs w:val="21"/>
        </w:rPr>
      </w:pPr>
      <w:r>
        <w:rPr>
          <w:rFonts w:ascii="Calibri" w:eastAsia="Calibri" w:hAnsi="Calibri" w:cs="Calibri"/>
          <w:color w:val="262626"/>
          <w:sz w:val="21"/>
          <w:szCs w:val="21"/>
        </w:rPr>
        <w:t xml:space="preserve">Exploring and developing creative ways to externalize the internal hidden processes of people--like </w:t>
      </w:r>
      <w:proofErr w:type="spellStart"/>
      <w:r>
        <w:rPr>
          <w:rFonts w:ascii="Calibri" w:eastAsia="Calibri" w:hAnsi="Calibri" w:cs="Calibri"/>
          <w:color w:val="262626"/>
          <w:sz w:val="21"/>
          <w:szCs w:val="21"/>
        </w:rPr>
        <w:t>Satir</w:t>
      </w:r>
      <w:proofErr w:type="spellEnd"/>
      <w:r>
        <w:rPr>
          <w:rFonts w:ascii="Calibri" w:eastAsia="Calibri" w:hAnsi="Calibri" w:cs="Calibri"/>
          <w:color w:val="262626"/>
          <w:sz w:val="21"/>
          <w:szCs w:val="21"/>
        </w:rPr>
        <w:t xml:space="preserve">, </w:t>
      </w:r>
      <w:r w:rsidR="00F2278E">
        <w:rPr>
          <w:rFonts w:ascii="Calibri" w:eastAsia="Calibri" w:hAnsi="Calibri" w:cs="Calibri"/>
          <w:color w:val="262626"/>
          <w:sz w:val="21"/>
          <w:szCs w:val="21"/>
        </w:rPr>
        <w:t xml:space="preserve">the </w:t>
      </w:r>
      <w:proofErr w:type="spellStart"/>
      <w:r w:rsidR="00F2278E">
        <w:rPr>
          <w:rFonts w:ascii="Calibri" w:eastAsia="Calibri" w:hAnsi="Calibri" w:cs="Calibri"/>
          <w:color w:val="262626"/>
          <w:sz w:val="21"/>
          <w:szCs w:val="21"/>
        </w:rPr>
        <w:t>progrm</w:t>
      </w:r>
      <w:proofErr w:type="spellEnd"/>
      <w:r>
        <w:rPr>
          <w:rFonts w:ascii="Calibri" w:eastAsia="Calibri" w:hAnsi="Calibri" w:cs="Calibri"/>
          <w:color w:val="262626"/>
          <w:sz w:val="21"/>
          <w:szCs w:val="21"/>
        </w:rPr>
        <w:t xml:space="preserve"> encourages counselors-in-training to work on their own unresolved interpersonal is</w:t>
      </w:r>
      <w:r>
        <w:rPr>
          <w:rFonts w:ascii="Calibri" w:eastAsia="Calibri" w:hAnsi="Calibri" w:cs="Calibri"/>
          <w:color w:val="262626"/>
          <w:sz w:val="21"/>
          <w:szCs w:val="21"/>
        </w:rPr>
        <w:t>sues through various methods including: personal psychotherapy, Autobiography of Emotions, Craziness paper, What is Counseling paper, What is Your Client’s Craziness paper, Law and Ethics Comp Exam, Multicultural Healing Comp Exam, Counseling Theory Paper,</w:t>
      </w:r>
      <w:r>
        <w:rPr>
          <w:rFonts w:ascii="Calibri" w:eastAsia="Calibri" w:hAnsi="Calibri" w:cs="Calibri"/>
          <w:color w:val="262626"/>
          <w:sz w:val="21"/>
          <w:szCs w:val="21"/>
        </w:rPr>
        <w:t xml:space="preserve"> Morning Pages, quick Writes, journaling and other reflective writings, Body-Centered Personal Growth activities, as well as the use of the </w:t>
      </w:r>
      <w:r w:rsidR="004D0AA8">
        <w:rPr>
          <w:rFonts w:ascii="Calibri" w:eastAsia="Calibri" w:hAnsi="Calibri" w:cs="Calibri"/>
          <w:color w:val="262626"/>
          <w:sz w:val="21"/>
          <w:szCs w:val="21"/>
        </w:rPr>
        <w:t>program</w:t>
      </w:r>
      <w:r>
        <w:rPr>
          <w:rFonts w:ascii="Calibri" w:eastAsia="Calibri" w:hAnsi="Calibri" w:cs="Calibri"/>
          <w:color w:val="262626"/>
          <w:sz w:val="21"/>
          <w:szCs w:val="21"/>
        </w:rPr>
        <w:t xml:space="preserve"> learning community’s small and large group processes. In this work, </w:t>
      </w:r>
      <w:r w:rsidR="004D0AA8">
        <w:rPr>
          <w:rFonts w:ascii="Calibri" w:eastAsia="Calibri" w:hAnsi="Calibri" w:cs="Calibri"/>
          <w:color w:val="262626"/>
          <w:sz w:val="21"/>
          <w:szCs w:val="21"/>
        </w:rPr>
        <w:t xml:space="preserve">the </w:t>
      </w:r>
      <w:proofErr w:type="spellStart"/>
      <w:r w:rsidR="004D0AA8">
        <w:rPr>
          <w:rFonts w:ascii="Calibri" w:eastAsia="Calibri" w:hAnsi="Calibri" w:cs="Calibri"/>
          <w:color w:val="262626"/>
          <w:sz w:val="21"/>
          <w:szCs w:val="21"/>
        </w:rPr>
        <w:t>pgogram</w:t>
      </w:r>
      <w:proofErr w:type="spellEnd"/>
      <w:r>
        <w:rPr>
          <w:rFonts w:ascii="Calibri" w:eastAsia="Calibri" w:hAnsi="Calibri" w:cs="Calibri"/>
          <w:color w:val="262626"/>
          <w:sz w:val="21"/>
          <w:szCs w:val="21"/>
        </w:rPr>
        <w:t xml:space="preserve"> counselors-in-training, learn about atta</w:t>
      </w:r>
      <w:r>
        <w:rPr>
          <w:rFonts w:ascii="Calibri" w:eastAsia="Calibri" w:hAnsi="Calibri" w:cs="Calibri"/>
          <w:color w:val="262626"/>
          <w:sz w:val="21"/>
          <w:szCs w:val="21"/>
        </w:rPr>
        <w:t>chment, family of origin, multicultural counseling and traditional counseling theories, somatic awareness in counseling, social justice education and self-care. Our goal is to increase multicultural competence, self-awareness, awareness of one’s effects on</w:t>
      </w:r>
      <w:r>
        <w:rPr>
          <w:rFonts w:ascii="Calibri" w:eastAsia="Calibri" w:hAnsi="Calibri" w:cs="Calibri"/>
          <w:color w:val="262626"/>
          <w:sz w:val="21"/>
          <w:szCs w:val="21"/>
        </w:rPr>
        <w:t xml:space="preserve"> others, self-contact and relationships with others, foster better choice making, increase responsibility, and facilitate personal congruence. </w:t>
      </w:r>
    </w:p>
    <w:p w14:paraId="7CB363D0" w14:textId="77777777" w:rsidR="00070746" w:rsidRDefault="00070746">
      <w:pPr>
        <w:rPr>
          <w:rFonts w:ascii="Calibri" w:eastAsia="Calibri" w:hAnsi="Calibri" w:cs="Calibri"/>
          <w:b/>
          <w:color w:val="1A1A1A"/>
          <w:sz w:val="21"/>
          <w:szCs w:val="21"/>
        </w:rPr>
      </w:pPr>
    </w:p>
    <w:p w14:paraId="09092B03" w14:textId="77777777" w:rsidR="00070746" w:rsidRDefault="0075166D">
      <w:pPr>
        <w:rPr>
          <w:rFonts w:ascii="Calibri" w:eastAsia="Calibri" w:hAnsi="Calibri" w:cs="Calibri"/>
          <w:sz w:val="21"/>
          <w:szCs w:val="21"/>
        </w:rPr>
      </w:pPr>
      <w:r>
        <w:rPr>
          <w:rFonts w:ascii="Calibri" w:eastAsia="Calibri" w:hAnsi="Calibri" w:cs="Calibri"/>
          <w:b/>
          <w:color w:val="1A1A1A"/>
          <w:sz w:val="21"/>
          <w:szCs w:val="21"/>
        </w:rPr>
        <w:t xml:space="preserve">WHAT IS AUTOETHNOGRAPHY? </w:t>
      </w:r>
      <w:hyperlink r:id="rId8">
        <w:r>
          <w:rPr>
            <w:rFonts w:ascii="Calibri" w:eastAsia="Calibri" w:hAnsi="Calibri" w:cs="Calibri"/>
            <w:color w:val="0000FF"/>
            <w:sz w:val="21"/>
            <w:szCs w:val="21"/>
            <w:u w:val="single"/>
          </w:rPr>
          <w:t>http://www.qualitative-research.net/index.php/fqs/article/view/1589/3095</w:t>
        </w:r>
      </w:hyperlink>
    </w:p>
    <w:p w14:paraId="3FC3BCB9" w14:textId="77777777" w:rsidR="00070746" w:rsidRDefault="00070746">
      <w:pPr>
        <w:rPr>
          <w:rFonts w:ascii="Calibri" w:eastAsia="Calibri" w:hAnsi="Calibri" w:cs="Calibri"/>
          <w:b/>
          <w:color w:val="1A1A1A"/>
          <w:sz w:val="21"/>
          <w:szCs w:val="21"/>
        </w:rPr>
      </w:pPr>
    </w:p>
    <w:p w14:paraId="532BEC9B" w14:textId="77777777" w:rsidR="00070746" w:rsidRDefault="0075166D">
      <w:pPr>
        <w:rPr>
          <w:rFonts w:ascii="Calibri" w:eastAsia="Calibri" w:hAnsi="Calibri" w:cs="Calibri"/>
          <w:sz w:val="21"/>
          <w:szCs w:val="21"/>
        </w:rPr>
      </w:pPr>
      <w:proofErr w:type="spellStart"/>
      <w:r>
        <w:rPr>
          <w:rFonts w:ascii="Calibri" w:eastAsia="Calibri" w:hAnsi="Calibri" w:cs="Calibri"/>
          <w:i/>
          <w:sz w:val="21"/>
          <w:szCs w:val="21"/>
        </w:rPr>
        <w:t>Autoethnography</w:t>
      </w:r>
      <w:proofErr w:type="spellEnd"/>
      <w:r>
        <w:rPr>
          <w:rFonts w:ascii="Calibri" w:eastAsia="Calibri" w:hAnsi="Calibri" w:cs="Calibri"/>
          <w:i/>
          <w:sz w:val="21"/>
          <w:szCs w:val="21"/>
        </w:rPr>
        <w:t xml:space="preserve"> is an approach to research and writing that seeks to describe and systematic</w:t>
      </w:r>
      <w:r>
        <w:rPr>
          <w:rFonts w:ascii="Calibri" w:eastAsia="Calibri" w:hAnsi="Calibri" w:cs="Calibri"/>
          <w:i/>
          <w:sz w:val="21"/>
          <w:szCs w:val="21"/>
        </w:rPr>
        <w:t>ally analyze personal experience in order to understand cultural experience. This approach challenges canonical ways of doing research and representing others and treats research as a political, socially-just and socially-conscious act. A researcher uses t</w:t>
      </w:r>
      <w:r>
        <w:rPr>
          <w:rFonts w:ascii="Calibri" w:eastAsia="Calibri" w:hAnsi="Calibri" w:cs="Calibri"/>
          <w:i/>
          <w:sz w:val="21"/>
          <w:szCs w:val="21"/>
        </w:rPr>
        <w:t xml:space="preserve">enets of autobiography and ethnography to do and write </w:t>
      </w:r>
      <w:proofErr w:type="spellStart"/>
      <w:r>
        <w:rPr>
          <w:rFonts w:ascii="Calibri" w:eastAsia="Calibri" w:hAnsi="Calibri" w:cs="Calibri"/>
          <w:i/>
          <w:sz w:val="21"/>
          <w:szCs w:val="21"/>
        </w:rPr>
        <w:t>autoethnography</w:t>
      </w:r>
      <w:proofErr w:type="spellEnd"/>
      <w:r>
        <w:rPr>
          <w:rFonts w:ascii="Calibri" w:eastAsia="Calibri" w:hAnsi="Calibri" w:cs="Calibri"/>
          <w:i/>
          <w:sz w:val="21"/>
          <w:szCs w:val="21"/>
        </w:rPr>
        <w:t xml:space="preserve">. Thus, as a method, </w:t>
      </w:r>
      <w:proofErr w:type="spellStart"/>
      <w:r>
        <w:rPr>
          <w:rFonts w:ascii="Calibri" w:eastAsia="Calibri" w:hAnsi="Calibri" w:cs="Calibri"/>
          <w:i/>
          <w:sz w:val="21"/>
          <w:szCs w:val="21"/>
        </w:rPr>
        <w:t>autoethnography</w:t>
      </w:r>
      <w:proofErr w:type="spellEnd"/>
      <w:r>
        <w:rPr>
          <w:rFonts w:ascii="Calibri" w:eastAsia="Calibri" w:hAnsi="Calibri" w:cs="Calibri"/>
          <w:i/>
          <w:sz w:val="21"/>
          <w:szCs w:val="21"/>
        </w:rPr>
        <w:t xml:space="preserve"> is both process and product.</w:t>
      </w:r>
      <w:r>
        <w:rPr>
          <w:rFonts w:ascii="Calibri" w:eastAsia="Calibri" w:hAnsi="Calibri" w:cs="Calibri"/>
          <w:sz w:val="21"/>
          <w:szCs w:val="21"/>
        </w:rPr>
        <w:t xml:space="preserve"> </w:t>
      </w:r>
    </w:p>
    <w:p w14:paraId="5720E99F" w14:textId="77777777" w:rsidR="00070746" w:rsidRDefault="00070746">
      <w:pPr>
        <w:rPr>
          <w:rFonts w:ascii="Calibri" w:eastAsia="Calibri" w:hAnsi="Calibri" w:cs="Calibri"/>
          <w:sz w:val="21"/>
          <w:szCs w:val="21"/>
        </w:rPr>
      </w:pPr>
    </w:p>
    <w:p w14:paraId="24AF6782" w14:textId="77777777" w:rsidR="00070746" w:rsidRDefault="0075166D">
      <w:pPr>
        <w:widowControl w:val="0"/>
        <w:rPr>
          <w:rFonts w:ascii="Calibri" w:eastAsia="Calibri" w:hAnsi="Calibri" w:cs="Calibri"/>
          <w:b/>
          <w:sz w:val="21"/>
          <w:szCs w:val="21"/>
        </w:rPr>
      </w:pPr>
      <w:proofErr w:type="spellStart"/>
      <w:r>
        <w:rPr>
          <w:rFonts w:ascii="Calibri" w:eastAsia="Calibri" w:hAnsi="Calibri" w:cs="Calibri"/>
          <w:b/>
          <w:sz w:val="21"/>
          <w:szCs w:val="21"/>
        </w:rPr>
        <w:t>Autoethnography</w:t>
      </w:r>
      <w:proofErr w:type="spellEnd"/>
      <w:r>
        <w:rPr>
          <w:rFonts w:ascii="Calibri" w:eastAsia="Calibri" w:hAnsi="Calibri" w:cs="Calibri"/>
          <w:b/>
          <w:sz w:val="21"/>
          <w:szCs w:val="21"/>
        </w:rPr>
        <w:t>: The Process</w:t>
      </w:r>
    </w:p>
    <w:p w14:paraId="7822AB88" w14:textId="77777777" w:rsidR="00070746" w:rsidRDefault="0075166D">
      <w:pPr>
        <w:widowControl w:val="0"/>
        <w:rPr>
          <w:rFonts w:ascii="Calibri" w:eastAsia="Calibri" w:hAnsi="Calibri" w:cs="Calibri"/>
          <w:i/>
          <w:sz w:val="21"/>
          <w:szCs w:val="21"/>
        </w:rPr>
      </w:pPr>
      <w:r>
        <w:rPr>
          <w:rFonts w:ascii="Calibri" w:eastAsia="Calibri" w:hAnsi="Calibri" w:cs="Calibri"/>
          <w:i/>
          <w:sz w:val="21"/>
          <w:szCs w:val="21"/>
        </w:rPr>
        <w:t xml:space="preserve">As a method, </w:t>
      </w:r>
      <w:proofErr w:type="spellStart"/>
      <w:r>
        <w:rPr>
          <w:rFonts w:ascii="Calibri" w:eastAsia="Calibri" w:hAnsi="Calibri" w:cs="Calibri"/>
          <w:i/>
          <w:sz w:val="21"/>
          <w:szCs w:val="21"/>
        </w:rPr>
        <w:t>autoethnography</w:t>
      </w:r>
      <w:proofErr w:type="spellEnd"/>
      <w:r>
        <w:rPr>
          <w:rFonts w:ascii="Calibri" w:eastAsia="Calibri" w:hAnsi="Calibri" w:cs="Calibri"/>
          <w:i/>
          <w:sz w:val="21"/>
          <w:szCs w:val="21"/>
        </w:rPr>
        <w:t xml:space="preserve"> combines characteristics of autobiography and ethnography. When writing an autobiography, an author retroactively and selectively writes about past experiences. Usually, the author does not live through these experiences solely</w:t>
      </w:r>
      <w:r>
        <w:rPr>
          <w:rFonts w:ascii="Calibri" w:eastAsia="Calibri" w:hAnsi="Calibri" w:cs="Calibri"/>
          <w:i/>
          <w:sz w:val="21"/>
          <w:szCs w:val="21"/>
        </w:rPr>
        <w:t xml:space="preserve"> to make them part of a published document; rather, these experiences are assembled using hindsight (BRUNER, 1993; DENZIN, 1989, Freeman, 2004). In writing, the author also may interview others as well as consult with texts like photographs, journals, and </w:t>
      </w:r>
      <w:r>
        <w:rPr>
          <w:rFonts w:ascii="Calibri" w:eastAsia="Calibri" w:hAnsi="Calibri" w:cs="Calibri"/>
          <w:i/>
          <w:sz w:val="21"/>
          <w:szCs w:val="21"/>
        </w:rPr>
        <w:t>recordings to help with recall (DELANY, 2004; DIDION, 2005; GOODALL, 2006; HERRMANN, 2005). [5]</w:t>
      </w:r>
    </w:p>
    <w:p w14:paraId="651B8148" w14:textId="77777777" w:rsidR="00070746" w:rsidRDefault="00070746">
      <w:pPr>
        <w:rPr>
          <w:rFonts w:ascii="Calibri" w:eastAsia="Calibri" w:hAnsi="Calibri" w:cs="Calibri"/>
          <w:i/>
          <w:sz w:val="21"/>
          <w:szCs w:val="21"/>
        </w:rPr>
      </w:pPr>
    </w:p>
    <w:p w14:paraId="6B3B912D" w14:textId="7F17025E" w:rsidR="004D0AA8" w:rsidRDefault="0075166D">
      <w:pPr>
        <w:rPr>
          <w:rFonts w:ascii="Calibri" w:eastAsia="Calibri" w:hAnsi="Calibri" w:cs="Calibri"/>
          <w:i/>
          <w:color w:val="1A1A1A"/>
          <w:sz w:val="21"/>
          <w:szCs w:val="21"/>
        </w:rPr>
      </w:pPr>
      <w:r>
        <w:rPr>
          <w:rFonts w:ascii="Calibri" w:eastAsia="Calibri" w:hAnsi="Calibri" w:cs="Calibri"/>
          <w:i/>
          <w:sz w:val="21"/>
          <w:szCs w:val="21"/>
        </w:rPr>
        <w:t>Most often, autobiographers write about "epiphanies"—remembered moments perceived to have significantly impacted the trajectory of a person's life (BOCHNER &amp; E</w:t>
      </w:r>
      <w:r>
        <w:rPr>
          <w:rFonts w:ascii="Calibri" w:eastAsia="Calibri" w:hAnsi="Calibri" w:cs="Calibri"/>
          <w:i/>
          <w:sz w:val="21"/>
          <w:szCs w:val="21"/>
        </w:rPr>
        <w:t>LLIS, 1992; COUSER, 1997; DENZIN, 1989), times of existential crises that forced a person to attend to and analyze lived experience (ZANER, 2004), and events after which life does not seem quite the same. While epiphanies are self-claimed phenomena in whic</w:t>
      </w:r>
      <w:r>
        <w:rPr>
          <w:rFonts w:ascii="Calibri" w:eastAsia="Calibri" w:hAnsi="Calibri" w:cs="Calibri"/>
          <w:i/>
          <w:sz w:val="21"/>
          <w:szCs w:val="21"/>
        </w:rPr>
        <w:t>h one person may consider an experience transformative while another may not, these epiphanies reveal ways a person could negotiate "intense situations" and "effects that linger—recollections, memories, images, feelings—long after a crucial incident is sup</w:t>
      </w:r>
      <w:r>
        <w:rPr>
          <w:rFonts w:ascii="Calibri" w:eastAsia="Calibri" w:hAnsi="Calibri" w:cs="Calibri"/>
          <w:i/>
          <w:sz w:val="21"/>
          <w:szCs w:val="21"/>
        </w:rPr>
        <w:t>posedly finished" (BOCHNER, 1984, p.595). [6]</w:t>
      </w:r>
    </w:p>
    <w:p w14:paraId="15AE87FB" w14:textId="77777777" w:rsidR="004D0AA8" w:rsidRPr="004D0AA8" w:rsidRDefault="004D0AA8" w:rsidP="004D0AA8">
      <w:pPr>
        <w:rPr>
          <w:rFonts w:ascii="Calibri" w:eastAsia="Calibri" w:hAnsi="Calibri" w:cs="Calibri"/>
          <w:sz w:val="21"/>
          <w:szCs w:val="21"/>
        </w:rPr>
      </w:pPr>
    </w:p>
    <w:p w14:paraId="0FE5D2B4" w14:textId="77777777" w:rsidR="004D0AA8" w:rsidRPr="004D0AA8" w:rsidRDefault="004D0AA8" w:rsidP="004D0AA8">
      <w:pPr>
        <w:rPr>
          <w:rFonts w:ascii="Calibri" w:eastAsia="Calibri" w:hAnsi="Calibri" w:cs="Calibri"/>
          <w:sz w:val="21"/>
          <w:szCs w:val="21"/>
        </w:rPr>
      </w:pPr>
    </w:p>
    <w:p w14:paraId="332DE237" w14:textId="77777777" w:rsidR="004D0AA8" w:rsidRPr="004D0AA8" w:rsidRDefault="004D0AA8" w:rsidP="004D0AA8">
      <w:pPr>
        <w:rPr>
          <w:rFonts w:ascii="Calibri" w:eastAsia="Calibri" w:hAnsi="Calibri" w:cs="Calibri"/>
          <w:sz w:val="21"/>
          <w:szCs w:val="21"/>
        </w:rPr>
      </w:pPr>
    </w:p>
    <w:p w14:paraId="30C2DF0A" w14:textId="024C3006" w:rsidR="00070746" w:rsidRDefault="004D0AA8" w:rsidP="004D0AA8">
      <w:pPr>
        <w:tabs>
          <w:tab w:val="left" w:pos="2893"/>
        </w:tabs>
        <w:rPr>
          <w:rFonts w:ascii="Calibri" w:eastAsia="Calibri" w:hAnsi="Calibri" w:cs="Calibri"/>
          <w:sz w:val="21"/>
          <w:szCs w:val="21"/>
        </w:rPr>
      </w:pPr>
      <w:r>
        <w:rPr>
          <w:rFonts w:ascii="Calibri" w:eastAsia="Calibri" w:hAnsi="Calibri" w:cs="Calibri"/>
          <w:sz w:val="21"/>
          <w:szCs w:val="21"/>
        </w:rPr>
        <w:tab/>
      </w:r>
    </w:p>
    <w:p w14:paraId="060BB37C" w14:textId="24840CCE" w:rsidR="00FE31E4" w:rsidRPr="004F706E" w:rsidRDefault="00D22A96" w:rsidP="00FE31E4">
      <w:pPr>
        <w:rPr>
          <w:rFonts w:ascii="Calibri" w:eastAsia="Calibri" w:hAnsi="Calibri" w:cs="Calibri"/>
          <w:b/>
          <w:color w:val="C00000"/>
          <w:sz w:val="22"/>
          <w:szCs w:val="22"/>
          <w:u w:val="single"/>
        </w:rPr>
      </w:pPr>
      <w:r>
        <w:rPr>
          <w:rFonts w:ascii="Arial" w:eastAsia="Arial" w:hAnsi="Arial" w:cs="Arial"/>
          <w:b/>
          <w:sz w:val="22"/>
          <w:szCs w:val="22"/>
        </w:rPr>
        <w:lastRenderedPageBreak/>
        <w:t>REQUIREMENTS</w:t>
      </w:r>
      <w:r>
        <w:rPr>
          <w:rFonts w:ascii="Arial" w:eastAsia="Arial" w:hAnsi="Arial" w:cs="Arial"/>
          <w:b/>
          <w:sz w:val="22"/>
          <w:szCs w:val="22"/>
        </w:rPr>
        <w:t xml:space="preserve"> For Your Paper</w:t>
      </w:r>
      <w:r>
        <w:rPr>
          <w:rFonts w:ascii="Arial" w:eastAsia="Arial" w:hAnsi="Arial" w:cs="Arial"/>
          <w:b/>
          <w:sz w:val="22"/>
          <w:szCs w:val="22"/>
        </w:rPr>
        <w:t>:</w:t>
      </w:r>
      <w:r w:rsidR="00FE31E4" w:rsidRPr="00FE31E4">
        <w:rPr>
          <w:rFonts w:ascii="Calibri" w:eastAsia="Calibri" w:hAnsi="Calibri" w:cs="Calibri"/>
          <w:b/>
          <w:color w:val="C00000"/>
          <w:sz w:val="22"/>
          <w:szCs w:val="22"/>
          <w:u w:val="single"/>
        </w:rPr>
        <w:t xml:space="preserve"> </w:t>
      </w:r>
      <w:r w:rsidR="001C2A80" w:rsidRPr="001C2A80">
        <w:rPr>
          <w:rFonts w:ascii="Calibri" w:eastAsia="Calibri" w:hAnsi="Calibri" w:cs="Calibri"/>
          <w:b/>
          <w:color w:val="C00000"/>
          <w:sz w:val="22"/>
          <w:szCs w:val="22"/>
          <w:u w:val="single"/>
        </w:rPr>
        <w:t>The paper Due date will be announced later</w:t>
      </w:r>
    </w:p>
    <w:p w14:paraId="4AB85098" w14:textId="5C7F50EC" w:rsidR="00D22A96" w:rsidRPr="00D22A96" w:rsidRDefault="00D22A96" w:rsidP="00D22A96">
      <w:pPr>
        <w:rPr>
          <w:rFonts w:ascii="Arial" w:eastAsia="Arial" w:hAnsi="Arial" w:cs="Arial"/>
          <w:b/>
          <w:sz w:val="22"/>
          <w:szCs w:val="22"/>
        </w:rPr>
      </w:pPr>
    </w:p>
    <w:p w14:paraId="1BF8AB11" w14:textId="77777777" w:rsidR="00D22A96" w:rsidRDefault="00D22A96" w:rsidP="00D22A96">
      <w:pPr>
        <w:rPr>
          <w:rFonts w:ascii="Arial" w:eastAsia="Arial" w:hAnsi="Arial" w:cs="Arial"/>
          <w:sz w:val="22"/>
          <w:szCs w:val="22"/>
        </w:rPr>
      </w:pPr>
    </w:p>
    <w:p w14:paraId="2DC76878" w14:textId="77777777" w:rsidR="00D22A96" w:rsidRDefault="00D22A96" w:rsidP="00D22A96">
      <w:pPr>
        <w:rPr>
          <w:rFonts w:ascii="Arial" w:eastAsia="Arial" w:hAnsi="Arial" w:cs="Arial"/>
          <w:sz w:val="22"/>
          <w:szCs w:val="22"/>
        </w:rPr>
      </w:pPr>
      <w:r>
        <w:rPr>
          <w:rFonts w:ascii="Arial" w:eastAsia="Arial" w:hAnsi="Arial" w:cs="Arial"/>
          <w:b/>
          <w:sz w:val="22"/>
          <w:szCs w:val="22"/>
        </w:rPr>
        <w:t>Choose one of the following two options:</w:t>
      </w:r>
    </w:p>
    <w:p w14:paraId="55FF8D66" w14:textId="77777777" w:rsidR="00D22A96" w:rsidRDefault="00D22A96" w:rsidP="00D22A96">
      <w:pPr>
        <w:rPr>
          <w:rFonts w:ascii="Arial" w:eastAsia="Arial" w:hAnsi="Arial" w:cs="Arial"/>
          <w:sz w:val="22"/>
          <w:szCs w:val="22"/>
        </w:rPr>
      </w:pPr>
      <w:r>
        <w:rPr>
          <w:rFonts w:ascii="Arial" w:eastAsia="Arial" w:hAnsi="Arial" w:cs="Arial"/>
          <w:b/>
          <w:sz w:val="22"/>
          <w:szCs w:val="22"/>
        </w:rPr>
        <w:t xml:space="preserve"> </w:t>
      </w:r>
    </w:p>
    <w:p w14:paraId="47E058AC" w14:textId="77777777" w:rsidR="00D22A96" w:rsidRDefault="00D22A96" w:rsidP="00D22A96">
      <w:pPr>
        <w:tabs>
          <w:tab w:val="right" w:pos="8460"/>
        </w:tabs>
        <w:rPr>
          <w:rFonts w:ascii="Arial" w:eastAsia="Arial" w:hAnsi="Arial" w:cs="Arial"/>
          <w:sz w:val="22"/>
          <w:szCs w:val="22"/>
        </w:rPr>
      </w:pPr>
      <w:r>
        <w:rPr>
          <w:rFonts w:ascii="Arial" w:eastAsia="Arial" w:hAnsi="Arial" w:cs="Arial"/>
          <w:sz w:val="22"/>
          <w:szCs w:val="22"/>
        </w:rPr>
        <w:t xml:space="preserve">A.  Completion of a </w:t>
      </w:r>
      <w:r>
        <w:rPr>
          <w:rFonts w:ascii="Arial" w:eastAsia="Arial" w:hAnsi="Arial" w:cs="Arial"/>
          <w:b/>
          <w:sz w:val="22"/>
          <w:szCs w:val="22"/>
        </w:rPr>
        <w:t xml:space="preserve">Self-of-the-Counselor </w:t>
      </w:r>
      <w:proofErr w:type="spellStart"/>
      <w:r>
        <w:rPr>
          <w:rFonts w:ascii="Arial" w:eastAsia="Arial" w:hAnsi="Arial" w:cs="Arial"/>
          <w:b/>
          <w:sz w:val="22"/>
          <w:szCs w:val="22"/>
        </w:rPr>
        <w:t>Autoethnographic</w:t>
      </w:r>
      <w:proofErr w:type="spellEnd"/>
      <w:r>
        <w:rPr>
          <w:rFonts w:ascii="Arial" w:eastAsia="Arial" w:hAnsi="Arial" w:cs="Arial"/>
          <w:b/>
          <w:sz w:val="22"/>
          <w:szCs w:val="22"/>
        </w:rPr>
        <w:t xml:space="preserve"> Portfolio</w:t>
      </w:r>
      <w:r>
        <w:rPr>
          <w:rFonts w:ascii="Arial" w:eastAsia="Arial" w:hAnsi="Arial" w:cs="Arial"/>
          <w:sz w:val="22"/>
          <w:szCs w:val="22"/>
        </w:rPr>
        <w:t xml:space="preserve"> which includes, but is not limited to:</w:t>
      </w:r>
    </w:p>
    <w:p w14:paraId="04B6976E" w14:textId="77777777" w:rsidR="00D22A96" w:rsidRDefault="00D22A96" w:rsidP="00D22A96">
      <w:pPr>
        <w:tabs>
          <w:tab w:val="right" w:pos="8460"/>
        </w:tabs>
        <w:rPr>
          <w:rFonts w:ascii="Arial" w:eastAsia="Arial" w:hAnsi="Arial" w:cs="Arial"/>
          <w:sz w:val="22"/>
          <w:szCs w:val="22"/>
        </w:rPr>
      </w:pPr>
    </w:p>
    <w:p w14:paraId="6BDBFB60" w14:textId="2B96DAFC" w:rsidR="00D22A96" w:rsidRDefault="00D22A96" w:rsidP="00D22A96">
      <w:pPr>
        <w:numPr>
          <w:ilvl w:val="0"/>
          <w:numId w:val="5"/>
        </w:numPr>
        <w:tabs>
          <w:tab w:val="right" w:pos="8460"/>
        </w:tabs>
        <w:rPr>
          <w:rFonts w:ascii="Arial" w:eastAsia="Arial" w:hAnsi="Arial" w:cs="Arial"/>
          <w:sz w:val="22"/>
          <w:szCs w:val="22"/>
        </w:rPr>
      </w:pPr>
      <w:r>
        <w:rPr>
          <w:rFonts w:ascii="Arial" w:eastAsia="Arial" w:hAnsi="Arial" w:cs="Arial"/>
          <w:sz w:val="22"/>
          <w:szCs w:val="22"/>
        </w:rPr>
        <w:t xml:space="preserve">An </w:t>
      </w:r>
      <w:proofErr w:type="spellStart"/>
      <w:r>
        <w:rPr>
          <w:rFonts w:ascii="Arial" w:eastAsia="Arial" w:hAnsi="Arial" w:cs="Arial"/>
          <w:sz w:val="22"/>
          <w:szCs w:val="22"/>
        </w:rPr>
        <w:t>autoethnograp</w:t>
      </w:r>
      <w:r w:rsidR="008C3389">
        <w:rPr>
          <w:rFonts w:ascii="Arial" w:eastAsia="Arial" w:hAnsi="Arial" w:cs="Arial"/>
          <w:sz w:val="22"/>
          <w:szCs w:val="22"/>
        </w:rPr>
        <w:t>hic</w:t>
      </w:r>
      <w:proofErr w:type="spellEnd"/>
      <w:r w:rsidR="008C3389">
        <w:rPr>
          <w:rFonts w:ascii="Arial" w:eastAsia="Arial" w:hAnsi="Arial" w:cs="Arial"/>
          <w:sz w:val="22"/>
          <w:szCs w:val="22"/>
        </w:rPr>
        <w:t xml:space="preserve"> reflection paper/project (17</w:t>
      </w:r>
      <w:r>
        <w:rPr>
          <w:rFonts w:ascii="Arial" w:eastAsia="Arial" w:hAnsi="Arial" w:cs="Arial"/>
          <w:sz w:val="22"/>
          <w:szCs w:val="22"/>
        </w:rPr>
        <w:t xml:space="preserve">-20 pages) that demonstrates your competence in conceptualizing and practicing personal growth that supports your ongoing professional growth and development in the interest of clients and communities, now and in your future career. Cite examples from artifacts from your </w:t>
      </w:r>
      <w:r w:rsidR="008C3389">
        <w:rPr>
          <w:rFonts w:ascii="Arial" w:eastAsia="Arial" w:hAnsi="Arial" w:cs="Arial"/>
          <w:sz w:val="22"/>
          <w:szCs w:val="22"/>
        </w:rPr>
        <w:t>program</w:t>
      </w:r>
      <w:r>
        <w:rPr>
          <w:rFonts w:ascii="Arial" w:eastAsia="Arial" w:hAnsi="Arial" w:cs="Arial"/>
          <w:sz w:val="22"/>
          <w:szCs w:val="22"/>
        </w:rPr>
        <w:t xml:space="preserve"> year, including but not limited to:  “Craziness” papers, autobiography of emotions, weekly reflections, other writings or projects, and feedback from others. Use them to:</w:t>
      </w:r>
    </w:p>
    <w:p w14:paraId="7147765A" w14:textId="77777777" w:rsidR="00D22A96" w:rsidRDefault="00D22A96" w:rsidP="00D22A96">
      <w:pPr>
        <w:tabs>
          <w:tab w:val="right" w:pos="8460"/>
        </w:tabs>
        <w:ind w:left="360"/>
        <w:rPr>
          <w:rFonts w:ascii="Arial" w:eastAsia="Arial" w:hAnsi="Arial" w:cs="Arial"/>
          <w:sz w:val="22"/>
          <w:szCs w:val="22"/>
        </w:rPr>
      </w:pPr>
    </w:p>
    <w:p w14:paraId="5D944ADD" w14:textId="77777777" w:rsidR="00D22A96" w:rsidRDefault="00D22A96" w:rsidP="00D22A96">
      <w:pPr>
        <w:numPr>
          <w:ilvl w:val="1"/>
          <w:numId w:val="5"/>
        </w:numPr>
        <w:tabs>
          <w:tab w:val="right" w:pos="8460"/>
        </w:tabs>
        <w:rPr>
          <w:rFonts w:ascii="Arial" w:eastAsia="Arial" w:hAnsi="Arial" w:cs="Arial"/>
          <w:sz w:val="22"/>
          <w:szCs w:val="22"/>
        </w:rPr>
      </w:pPr>
      <w:r>
        <w:rPr>
          <w:rFonts w:ascii="Arial" w:eastAsia="Arial" w:hAnsi="Arial" w:cs="Arial"/>
          <w:sz w:val="22"/>
          <w:szCs w:val="22"/>
        </w:rPr>
        <w:t>Explore your identity</w:t>
      </w:r>
    </w:p>
    <w:p w14:paraId="1D08D6FB" w14:textId="77777777" w:rsidR="00D22A96" w:rsidRDefault="00D22A96" w:rsidP="00D22A96">
      <w:pPr>
        <w:tabs>
          <w:tab w:val="right" w:pos="8460"/>
        </w:tabs>
        <w:ind w:left="2340"/>
        <w:rPr>
          <w:rFonts w:ascii="Arial" w:eastAsia="Arial" w:hAnsi="Arial" w:cs="Arial"/>
          <w:sz w:val="22"/>
          <w:szCs w:val="22"/>
        </w:rPr>
      </w:pPr>
      <w:r>
        <w:rPr>
          <w:rFonts w:ascii="Arial" w:eastAsia="Arial" w:hAnsi="Arial" w:cs="Arial"/>
          <w:sz w:val="22"/>
          <w:szCs w:val="22"/>
        </w:rPr>
        <w:t>Who are you? (include culture, sexuality, class, social justice, etc.) and recognition of your own effects on others.</w:t>
      </w:r>
    </w:p>
    <w:p w14:paraId="772C14BA" w14:textId="77777777" w:rsidR="00D22A96" w:rsidRDefault="00D22A96" w:rsidP="00D22A96">
      <w:pPr>
        <w:numPr>
          <w:ilvl w:val="3"/>
          <w:numId w:val="5"/>
        </w:numPr>
        <w:tabs>
          <w:tab w:val="right" w:pos="8460"/>
        </w:tabs>
        <w:rPr>
          <w:rFonts w:ascii="Arial" w:eastAsia="Arial" w:hAnsi="Arial" w:cs="Arial"/>
          <w:sz w:val="22"/>
          <w:szCs w:val="22"/>
        </w:rPr>
      </w:pPr>
      <w:r>
        <w:rPr>
          <w:rFonts w:ascii="Arial" w:eastAsia="Arial" w:hAnsi="Arial" w:cs="Arial"/>
          <w:sz w:val="22"/>
          <w:szCs w:val="22"/>
        </w:rPr>
        <w:t>What are your tribal group(s)? If you have more than one, please choose one to focus on, unless you feel that you have time to address more than one, or you choose to examine the intersection of your groups.</w:t>
      </w:r>
    </w:p>
    <w:p w14:paraId="71241097" w14:textId="77777777" w:rsidR="00D22A96" w:rsidRDefault="00D22A96" w:rsidP="00D22A96">
      <w:pPr>
        <w:numPr>
          <w:ilvl w:val="3"/>
          <w:numId w:val="5"/>
        </w:numPr>
        <w:tabs>
          <w:tab w:val="right" w:pos="8460"/>
        </w:tabs>
        <w:rPr>
          <w:rFonts w:ascii="Arial" w:eastAsia="Arial" w:hAnsi="Arial" w:cs="Arial"/>
          <w:sz w:val="22"/>
          <w:szCs w:val="22"/>
        </w:rPr>
      </w:pPr>
      <w:r>
        <w:rPr>
          <w:rFonts w:ascii="Arial" w:eastAsia="Arial" w:hAnsi="Arial" w:cs="Arial"/>
          <w:sz w:val="22"/>
          <w:szCs w:val="22"/>
        </w:rPr>
        <w:t>What is the cosmology of your tribal group and its creation story?</w:t>
      </w:r>
    </w:p>
    <w:p w14:paraId="0F9D55CA" w14:textId="77777777" w:rsidR="00D22A96" w:rsidRDefault="00D22A96" w:rsidP="00D22A96">
      <w:pPr>
        <w:numPr>
          <w:ilvl w:val="3"/>
          <w:numId w:val="5"/>
        </w:numPr>
        <w:tabs>
          <w:tab w:val="right" w:pos="8460"/>
        </w:tabs>
        <w:rPr>
          <w:rFonts w:ascii="Arial" w:eastAsia="Arial" w:hAnsi="Arial" w:cs="Arial"/>
          <w:sz w:val="22"/>
          <w:szCs w:val="22"/>
        </w:rPr>
      </w:pPr>
      <w:r>
        <w:rPr>
          <w:rFonts w:ascii="Arial" w:eastAsia="Arial" w:hAnsi="Arial" w:cs="Arial"/>
          <w:sz w:val="22"/>
          <w:szCs w:val="22"/>
        </w:rPr>
        <w:t>How do these position you in the world? As a counselor in relationship to your clients? Discuss this in the context of your counseling theory.</w:t>
      </w:r>
    </w:p>
    <w:p w14:paraId="21F0CD46" w14:textId="77777777" w:rsidR="00D22A96" w:rsidRDefault="00D22A96" w:rsidP="00D22A96">
      <w:pPr>
        <w:tabs>
          <w:tab w:val="right" w:pos="8460"/>
        </w:tabs>
        <w:ind w:left="2340"/>
        <w:rPr>
          <w:rFonts w:ascii="Arial" w:eastAsia="Arial" w:hAnsi="Arial" w:cs="Arial"/>
          <w:sz w:val="22"/>
          <w:szCs w:val="22"/>
        </w:rPr>
      </w:pPr>
    </w:p>
    <w:p w14:paraId="2DFFB452" w14:textId="77777777" w:rsidR="00D22A96" w:rsidRDefault="00D22A96" w:rsidP="00D22A96">
      <w:pPr>
        <w:numPr>
          <w:ilvl w:val="1"/>
          <w:numId w:val="5"/>
        </w:numPr>
        <w:tabs>
          <w:tab w:val="right" w:pos="8460"/>
        </w:tabs>
        <w:rPr>
          <w:rFonts w:ascii="Arial" w:eastAsia="Arial" w:hAnsi="Arial" w:cs="Arial"/>
          <w:sz w:val="22"/>
          <w:szCs w:val="22"/>
        </w:rPr>
      </w:pPr>
      <w:r>
        <w:rPr>
          <w:rFonts w:ascii="Arial" w:eastAsia="Arial" w:hAnsi="Arial" w:cs="Arial"/>
          <w:sz w:val="22"/>
          <w:szCs w:val="22"/>
        </w:rPr>
        <w:t>Conceptualize your personal and professional “craziness” (strengths and weaknesses) and personal growth areas (include cultural, sexual and other areas), how you came to realize that these are your issues, and why these are important for you to address for your professional growth and development.</w:t>
      </w:r>
    </w:p>
    <w:p w14:paraId="45B588FA" w14:textId="77777777" w:rsidR="00D22A96" w:rsidRDefault="00D22A96" w:rsidP="00D22A96">
      <w:pPr>
        <w:numPr>
          <w:ilvl w:val="1"/>
          <w:numId w:val="5"/>
        </w:numPr>
        <w:tabs>
          <w:tab w:val="right" w:pos="8460"/>
        </w:tabs>
        <w:rPr>
          <w:rFonts w:ascii="Arial" w:eastAsia="Arial" w:hAnsi="Arial" w:cs="Arial"/>
          <w:sz w:val="22"/>
          <w:szCs w:val="22"/>
        </w:rPr>
      </w:pPr>
      <w:r>
        <w:rPr>
          <w:rFonts w:ascii="Arial" w:eastAsia="Arial" w:hAnsi="Arial" w:cs="Arial"/>
          <w:sz w:val="22"/>
          <w:szCs w:val="22"/>
        </w:rPr>
        <w:t>What have you done to address your craziness/areas of growth? How have you grown during the year?</w:t>
      </w:r>
    </w:p>
    <w:p w14:paraId="6054BAD5" w14:textId="77777777" w:rsidR="00D22A96" w:rsidRDefault="00D22A96" w:rsidP="00D22A96">
      <w:pPr>
        <w:numPr>
          <w:ilvl w:val="1"/>
          <w:numId w:val="5"/>
        </w:numPr>
        <w:tabs>
          <w:tab w:val="right" w:pos="8460"/>
        </w:tabs>
        <w:rPr>
          <w:rFonts w:ascii="Arial" w:eastAsia="Arial" w:hAnsi="Arial" w:cs="Arial"/>
          <w:sz w:val="22"/>
          <w:szCs w:val="22"/>
        </w:rPr>
      </w:pPr>
      <w:r>
        <w:rPr>
          <w:rFonts w:ascii="Arial" w:eastAsia="Arial" w:hAnsi="Arial" w:cs="Arial"/>
          <w:sz w:val="22"/>
          <w:szCs w:val="22"/>
        </w:rPr>
        <w:t xml:space="preserve">Describe your theory of counseling and how you use it to benefit others. </w:t>
      </w:r>
    </w:p>
    <w:p w14:paraId="2D905951" w14:textId="77777777" w:rsidR="00D22A96" w:rsidRDefault="00D22A96" w:rsidP="00D22A96">
      <w:pPr>
        <w:numPr>
          <w:ilvl w:val="1"/>
          <w:numId w:val="5"/>
        </w:numPr>
        <w:tabs>
          <w:tab w:val="right" w:pos="8460"/>
        </w:tabs>
        <w:rPr>
          <w:rFonts w:ascii="Arial" w:eastAsia="Arial" w:hAnsi="Arial" w:cs="Arial"/>
          <w:sz w:val="22"/>
          <w:szCs w:val="22"/>
        </w:rPr>
      </w:pPr>
      <w:r>
        <w:rPr>
          <w:rFonts w:ascii="Arial" w:eastAsia="Arial" w:hAnsi="Arial" w:cs="Arial"/>
          <w:sz w:val="22"/>
          <w:szCs w:val="22"/>
        </w:rPr>
        <w:t>How have you used yourself in the counseling booth and group processes to benefit others?</w:t>
      </w:r>
    </w:p>
    <w:p w14:paraId="15BF4D66" w14:textId="39982F88" w:rsidR="00D22A96" w:rsidRDefault="00D22A96" w:rsidP="00D22A96">
      <w:pPr>
        <w:numPr>
          <w:ilvl w:val="1"/>
          <w:numId w:val="5"/>
        </w:numPr>
        <w:tabs>
          <w:tab w:val="right" w:pos="8460"/>
        </w:tabs>
        <w:rPr>
          <w:rFonts w:ascii="Arial" w:eastAsia="Arial" w:hAnsi="Arial" w:cs="Arial"/>
          <w:sz w:val="22"/>
          <w:szCs w:val="22"/>
        </w:rPr>
      </w:pPr>
      <w:r>
        <w:rPr>
          <w:rFonts w:ascii="Arial" w:eastAsia="Arial" w:hAnsi="Arial" w:cs="Arial"/>
          <w:sz w:val="22"/>
          <w:szCs w:val="22"/>
        </w:rPr>
        <w:t xml:space="preserve">What effect(s) has your personal growth had on your work with your clients, other </w:t>
      </w:r>
      <w:r w:rsidR="008C3389">
        <w:rPr>
          <w:rFonts w:ascii="Arial" w:eastAsia="Arial" w:hAnsi="Arial" w:cs="Arial"/>
          <w:sz w:val="22"/>
          <w:szCs w:val="22"/>
        </w:rPr>
        <w:t>program</w:t>
      </w:r>
      <w:r>
        <w:rPr>
          <w:rFonts w:ascii="Arial" w:eastAsia="Arial" w:hAnsi="Arial" w:cs="Arial"/>
          <w:sz w:val="22"/>
          <w:szCs w:val="22"/>
        </w:rPr>
        <w:t xml:space="preserve"> learning community members, the community, and social justice? How do you assess the effects (outcomes) of your work?</w:t>
      </w:r>
    </w:p>
    <w:p w14:paraId="6708F4C7" w14:textId="77777777" w:rsidR="00D22A96" w:rsidRDefault="00D22A96" w:rsidP="00D22A96">
      <w:pPr>
        <w:numPr>
          <w:ilvl w:val="1"/>
          <w:numId w:val="5"/>
        </w:numPr>
        <w:tabs>
          <w:tab w:val="right" w:pos="8460"/>
        </w:tabs>
        <w:rPr>
          <w:rFonts w:ascii="Arial" w:eastAsia="Arial" w:hAnsi="Arial" w:cs="Arial"/>
          <w:sz w:val="22"/>
          <w:szCs w:val="22"/>
        </w:rPr>
      </w:pPr>
      <w:r>
        <w:rPr>
          <w:rFonts w:ascii="Arial" w:eastAsia="Arial" w:hAnsi="Arial" w:cs="Arial"/>
          <w:sz w:val="22"/>
          <w:szCs w:val="22"/>
        </w:rPr>
        <w:t>What deliberate practices are you implementing now and plan to explore and implement throughout your professional career as a counselor/activist?</w:t>
      </w:r>
    </w:p>
    <w:p w14:paraId="5DA3755F" w14:textId="77777777" w:rsidR="00D22A96" w:rsidRDefault="00D22A96" w:rsidP="00D22A96">
      <w:pPr>
        <w:tabs>
          <w:tab w:val="right" w:pos="8460"/>
        </w:tabs>
        <w:ind w:left="1080"/>
        <w:rPr>
          <w:rFonts w:ascii="Arial" w:eastAsia="Arial" w:hAnsi="Arial" w:cs="Arial"/>
          <w:sz w:val="22"/>
          <w:szCs w:val="22"/>
        </w:rPr>
      </w:pPr>
    </w:p>
    <w:p w14:paraId="62DA99BF" w14:textId="77777777" w:rsidR="00D22A96" w:rsidRDefault="00D22A96" w:rsidP="00D22A96">
      <w:pPr>
        <w:numPr>
          <w:ilvl w:val="0"/>
          <w:numId w:val="5"/>
        </w:numPr>
        <w:tabs>
          <w:tab w:val="right" w:pos="8460"/>
        </w:tabs>
        <w:rPr>
          <w:rFonts w:ascii="Arial" w:eastAsia="Arial" w:hAnsi="Arial" w:cs="Arial"/>
          <w:sz w:val="22"/>
          <w:szCs w:val="22"/>
        </w:rPr>
      </w:pPr>
      <w:r>
        <w:rPr>
          <w:rFonts w:ascii="Arial" w:eastAsia="Arial" w:hAnsi="Arial" w:cs="Arial"/>
          <w:sz w:val="22"/>
          <w:szCs w:val="22"/>
        </w:rPr>
        <w:t>Analyze and critique a minimum of three articles, book chapters, webinars, etc. about the counseling profession and critical issues you’re dealing with and/or interested in specializing in (e.g. fear of intimacy, trauma, attachment, etc.) (no more than 3 pages).</w:t>
      </w:r>
    </w:p>
    <w:p w14:paraId="7749253A" w14:textId="77777777" w:rsidR="00D22A96" w:rsidRDefault="00D22A96" w:rsidP="00D22A96">
      <w:pPr>
        <w:tabs>
          <w:tab w:val="right" w:pos="8460"/>
        </w:tabs>
        <w:ind w:left="360"/>
        <w:rPr>
          <w:rFonts w:ascii="Arial" w:eastAsia="Arial" w:hAnsi="Arial" w:cs="Arial"/>
          <w:sz w:val="22"/>
          <w:szCs w:val="22"/>
        </w:rPr>
      </w:pPr>
    </w:p>
    <w:p w14:paraId="4C26110A" w14:textId="77777777" w:rsidR="00D22A96" w:rsidRDefault="00D22A96" w:rsidP="00D22A96">
      <w:pPr>
        <w:numPr>
          <w:ilvl w:val="0"/>
          <w:numId w:val="5"/>
        </w:numPr>
        <w:tabs>
          <w:tab w:val="right" w:pos="8460"/>
        </w:tabs>
        <w:rPr>
          <w:rFonts w:ascii="Arial" w:eastAsia="Arial" w:hAnsi="Arial" w:cs="Arial"/>
          <w:sz w:val="22"/>
          <w:szCs w:val="22"/>
        </w:rPr>
      </w:pPr>
      <w:r>
        <w:rPr>
          <w:rFonts w:ascii="Arial" w:eastAsia="Arial" w:hAnsi="Arial" w:cs="Arial"/>
          <w:sz w:val="22"/>
          <w:szCs w:val="22"/>
        </w:rPr>
        <w:t xml:space="preserve">Research and implement a stress reduction/self-care method, such as </w:t>
      </w:r>
      <w:proofErr w:type="spellStart"/>
      <w:r>
        <w:rPr>
          <w:rFonts w:ascii="Arial" w:eastAsia="Arial" w:hAnsi="Arial" w:cs="Arial"/>
          <w:sz w:val="22"/>
          <w:szCs w:val="22"/>
        </w:rPr>
        <w:t>HeartMath</w:t>
      </w:r>
      <w:proofErr w:type="spellEnd"/>
      <w:r>
        <w:rPr>
          <w:rFonts w:ascii="Arial" w:eastAsia="Arial" w:hAnsi="Arial" w:cs="Arial"/>
          <w:sz w:val="22"/>
          <w:szCs w:val="22"/>
        </w:rPr>
        <w:t xml:space="preserve"> Emotional Management, Mindfulness, etc. and include a 1-2 page description of its effect(s) on your personal and professional growth.</w:t>
      </w:r>
    </w:p>
    <w:p w14:paraId="6B6886EB" w14:textId="77777777" w:rsidR="00D22A96" w:rsidRDefault="00D22A96" w:rsidP="00D22A96">
      <w:pPr>
        <w:tabs>
          <w:tab w:val="right" w:pos="8460"/>
        </w:tabs>
        <w:rPr>
          <w:rFonts w:ascii="Arial" w:eastAsia="Arial" w:hAnsi="Arial" w:cs="Arial"/>
          <w:sz w:val="22"/>
          <w:szCs w:val="22"/>
        </w:rPr>
      </w:pPr>
    </w:p>
    <w:p w14:paraId="240CE0DB" w14:textId="08AA7D9B" w:rsidR="00D22A96" w:rsidRDefault="00D22A96" w:rsidP="00D22A96">
      <w:pPr>
        <w:numPr>
          <w:ilvl w:val="0"/>
          <w:numId w:val="5"/>
        </w:numPr>
        <w:tabs>
          <w:tab w:val="right" w:pos="8460"/>
        </w:tabs>
        <w:rPr>
          <w:rFonts w:ascii="Arial" w:eastAsia="Arial" w:hAnsi="Arial" w:cs="Arial"/>
          <w:sz w:val="22"/>
          <w:szCs w:val="22"/>
        </w:rPr>
      </w:pPr>
      <w:r>
        <w:rPr>
          <w:rFonts w:ascii="Arial" w:eastAsia="Arial" w:hAnsi="Arial" w:cs="Arial"/>
          <w:sz w:val="22"/>
          <w:szCs w:val="22"/>
        </w:rPr>
        <w:t xml:space="preserve">Relevant artifacts from your </w:t>
      </w:r>
      <w:r w:rsidR="008C3389">
        <w:rPr>
          <w:rFonts w:ascii="Arial" w:eastAsia="Arial" w:hAnsi="Arial" w:cs="Arial"/>
          <w:sz w:val="22"/>
          <w:szCs w:val="22"/>
        </w:rPr>
        <w:t>program</w:t>
      </w:r>
      <w:r>
        <w:rPr>
          <w:rFonts w:ascii="Arial" w:eastAsia="Arial" w:hAnsi="Arial" w:cs="Arial"/>
          <w:sz w:val="22"/>
          <w:szCs w:val="22"/>
        </w:rPr>
        <w:t xml:space="preserve"> personal growth experiences.</w:t>
      </w:r>
    </w:p>
    <w:p w14:paraId="1D1AF239" w14:textId="77777777" w:rsidR="00D22A96" w:rsidRDefault="00D22A96" w:rsidP="00D22A96">
      <w:pPr>
        <w:tabs>
          <w:tab w:val="right" w:pos="8460"/>
        </w:tabs>
        <w:ind w:left="360"/>
        <w:rPr>
          <w:rFonts w:ascii="Arial" w:eastAsia="Arial" w:hAnsi="Arial" w:cs="Arial"/>
          <w:sz w:val="22"/>
          <w:szCs w:val="22"/>
        </w:rPr>
      </w:pPr>
    </w:p>
    <w:p w14:paraId="2DCB452E" w14:textId="77777777" w:rsidR="00D22A96" w:rsidRDefault="00D22A96" w:rsidP="00D22A96">
      <w:pPr>
        <w:tabs>
          <w:tab w:val="right" w:pos="8460"/>
        </w:tabs>
        <w:rPr>
          <w:rFonts w:ascii="Arial" w:eastAsia="Arial" w:hAnsi="Arial" w:cs="Arial"/>
          <w:sz w:val="22"/>
          <w:szCs w:val="22"/>
        </w:rPr>
      </w:pPr>
      <w:r>
        <w:rPr>
          <w:rFonts w:ascii="Arial" w:eastAsia="Arial" w:hAnsi="Arial" w:cs="Arial"/>
          <w:b/>
          <w:sz w:val="22"/>
          <w:szCs w:val="22"/>
        </w:rPr>
        <w:t>Or</w:t>
      </w:r>
    </w:p>
    <w:p w14:paraId="6A29D2B2" w14:textId="77777777" w:rsidR="00D22A96" w:rsidRDefault="00D22A96" w:rsidP="00D22A96">
      <w:pPr>
        <w:tabs>
          <w:tab w:val="right" w:pos="8460"/>
        </w:tabs>
        <w:rPr>
          <w:rFonts w:ascii="Arial" w:eastAsia="Arial" w:hAnsi="Arial" w:cs="Arial"/>
          <w:sz w:val="22"/>
          <w:szCs w:val="22"/>
        </w:rPr>
      </w:pPr>
    </w:p>
    <w:p w14:paraId="6184E076" w14:textId="77777777" w:rsidR="00D22A96" w:rsidRPr="005A0924" w:rsidRDefault="00D22A96" w:rsidP="00D22A96">
      <w:pPr>
        <w:numPr>
          <w:ilvl w:val="2"/>
          <w:numId w:val="5"/>
        </w:numPr>
        <w:tabs>
          <w:tab w:val="right" w:pos="8460"/>
        </w:tabs>
        <w:ind w:left="360"/>
        <w:rPr>
          <w:rFonts w:ascii="Arial" w:eastAsia="Arial" w:hAnsi="Arial" w:cs="Arial"/>
          <w:color w:val="C00000"/>
          <w:sz w:val="22"/>
          <w:szCs w:val="22"/>
        </w:rPr>
      </w:pPr>
      <w:r w:rsidRPr="005A0924">
        <w:rPr>
          <w:rFonts w:ascii="Arial" w:eastAsia="Arial" w:hAnsi="Arial" w:cs="Arial"/>
          <w:color w:val="C00000"/>
          <w:sz w:val="22"/>
          <w:szCs w:val="22"/>
        </w:rPr>
        <w:lastRenderedPageBreak/>
        <w:t>Completion of a 25-page, APA formatted, Self-of-the-Counselor Research Paper which demonstrates your competence in conceptualizing and understanding personal growth that supports professional development in the interest of clients and communities. This paper should address a topic of your choice related to the concept of the “self-of-the-counselor” and it should include research and discussion not limited to the following questions:</w:t>
      </w:r>
    </w:p>
    <w:p w14:paraId="41A3FAFD" w14:textId="77777777" w:rsidR="00D22A96" w:rsidRPr="005A0924" w:rsidRDefault="00D22A96" w:rsidP="00D22A96">
      <w:pPr>
        <w:tabs>
          <w:tab w:val="right" w:pos="8460"/>
        </w:tabs>
        <w:rPr>
          <w:rFonts w:ascii="Arial" w:eastAsia="Arial" w:hAnsi="Arial" w:cs="Arial"/>
          <w:color w:val="C00000"/>
          <w:sz w:val="22"/>
          <w:szCs w:val="22"/>
        </w:rPr>
      </w:pPr>
    </w:p>
    <w:p w14:paraId="4AE099DF" w14:textId="77777777" w:rsidR="00D22A96" w:rsidRPr="005A0924" w:rsidRDefault="00D22A96" w:rsidP="00D22A96">
      <w:pPr>
        <w:numPr>
          <w:ilvl w:val="0"/>
          <w:numId w:val="8"/>
        </w:numPr>
        <w:tabs>
          <w:tab w:val="right" w:pos="8460"/>
        </w:tabs>
        <w:rPr>
          <w:rFonts w:ascii="Arial" w:eastAsia="Arial" w:hAnsi="Arial" w:cs="Arial"/>
          <w:color w:val="C00000"/>
          <w:sz w:val="22"/>
          <w:szCs w:val="22"/>
        </w:rPr>
      </w:pPr>
      <w:r w:rsidRPr="005A0924">
        <w:rPr>
          <w:rFonts w:ascii="Arial" w:eastAsia="Arial" w:hAnsi="Arial" w:cs="Arial"/>
          <w:color w:val="C00000"/>
          <w:sz w:val="22"/>
          <w:szCs w:val="22"/>
        </w:rPr>
        <w:t>Conceptually, what is the “self-of-counselor” and why is it important for professional development?</w:t>
      </w:r>
    </w:p>
    <w:p w14:paraId="257BD150" w14:textId="77777777" w:rsidR="00D22A96" w:rsidRPr="005A0924" w:rsidRDefault="00D22A96" w:rsidP="00D22A96">
      <w:pPr>
        <w:numPr>
          <w:ilvl w:val="0"/>
          <w:numId w:val="8"/>
        </w:numPr>
        <w:tabs>
          <w:tab w:val="right" w:pos="8460"/>
        </w:tabs>
        <w:rPr>
          <w:rFonts w:ascii="Arial" w:eastAsia="Arial" w:hAnsi="Arial" w:cs="Arial"/>
          <w:color w:val="C00000"/>
          <w:sz w:val="22"/>
          <w:szCs w:val="22"/>
        </w:rPr>
      </w:pPr>
      <w:r w:rsidRPr="005A0924">
        <w:rPr>
          <w:rFonts w:ascii="Arial" w:eastAsia="Arial" w:hAnsi="Arial" w:cs="Arial"/>
          <w:color w:val="C00000"/>
          <w:sz w:val="22"/>
          <w:szCs w:val="22"/>
        </w:rPr>
        <w:t>What is personal growth that supports counselor’s professional development in the interest of clients and communities?</w:t>
      </w:r>
    </w:p>
    <w:p w14:paraId="1A19A09D" w14:textId="77777777" w:rsidR="00D22A96" w:rsidRPr="005A0924" w:rsidRDefault="00D22A96" w:rsidP="00D22A96">
      <w:pPr>
        <w:numPr>
          <w:ilvl w:val="0"/>
          <w:numId w:val="8"/>
        </w:numPr>
        <w:tabs>
          <w:tab w:val="right" w:pos="8460"/>
        </w:tabs>
        <w:rPr>
          <w:rFonts w:ascii="Arial" w:eastAsia="Arial" w:hAnsi="Arial" w:cs="Arial"/>
          <w:color w:val="C00000"/>
          <w:sz w:val="22"/>
          <w:szCs w:val="22"/>
        </w:rPr>
      </w:pPr>
      <w:r w:rsidRPr="005A0924">
        <w:rPr>
          <w:rFonts w:ascii="Arial" w:eastAsia="Arial" w:hAnsi="Arial" w:cs="Arial"/>
          <w:color w:val="C00000"/>
          <w:sz w:val="22"/>
          <w:szCs w:val="22"/>
        </w:rPr>
        <w:t>What problems and issues should counselors address in order to be professionally competent?</w:t>
      </w:r>
    </w:p>
    <w:p w14:paraId="64336380" w14:textId="77777777" w:rsidR="00D22A96" w:rsidRPr="005A0924" w:rsidRDefault="00D22A96" w:rsidP="00D22A96">
      <w:pPr>
        <w:rPr>
          <w:rFonts w:ascii="Arial" w:eastAsia="Arial" w:hAnsi="Arial" w:cs="Arial"/>
          <w:color w:val="C00000"/>
          <w:sz w:val="22"/>
          <w:szCs w:val="22"/>
        </w:rPr>
      </w:pPr>
    </w:p>
    <w:p w14:paraId="227D15BF" w14:textId="77777777" w:rsidR="00D22A96" w:rsidRDefault="00D22A96" w:rsidP="00D22A96">
      <w:pPr>
        <w:rPr>
          <w:rFonts w:ascii="Arial" w:eastAsia="Arial" w:hAnsi="Arial" w:cs="Arial"/>
          <w:sz w:val="22"/>
          <w:szCs w:val="22"/>
        </w:rPr>
      </w:pPr>
      <w:r>
        <w:rPr>
          <w:rFonts w:ascii="Arial" w:eastAsia="Arial" w:hAnsi="Arial" w:cs="Arial"/>
          <w:b/>
          <w:sz w:val="22"/>
          <w:szCs w:val="22"/>
        </w:rPr>
        <w:t xml:space="preserve">GRADING </w:t>
      </w:r>
      <w:bookmarkStart w:id="1" w:name="_GoBack"/>
      <w:bookmarkEnd w:id="1"/>
    </w:p>
    <w:p w14:paraId="33B7F79C" w14:textId="77777777" w:rsidR="00D22A96" w:rsidRDefault="00D22A96" w:rsidP="00D22A96">
      <w:pPr>
        <w:rPr>
          <w:rFonts w:ascii="Arial" w:eastAsia="Arial" w:hAnsi="Arial" w:cs="Arial"/>
          <w:sz w:val="22"/>
          <w:szCs w:val="22"/>
        </w:rPr>
      </w:pPr>
    </w:p>
    <w:p w14:paraId="33A2F07E" w14:textId="77777777" w:rsidR="00D22A96" w:rsidRDefault="00D22A96" w:rsidP="00D22A96">
      <w:pPr>
        <w:rPr>
          <w:rFonts w:ascii="Arial" w:eastAsia="Arial" w:hAnsi="Arial" w:cs="Arial"/>
          <w:sz w:val="22"/>
          <w:szCs w:val="22"/>
        </w:rPr>
      </w:pPr>
      <w:r>
        <w:rPr>
          <w:rFonts w:ascii="Arial" w:eastAsia="Arial" w:hAnsi="Arial" w:cs="Arial"/>
          <w:sz w:val="22"/>
          <w:szCs w:val="22"/>
        </w:rPr>
        <w:t>Projects and papers must be well thought out and include: a relevant integration of material from the sources utilized, graduate level writing skills, correct use of APA format, and academic integrity. You are encouraged to be creative and use this process for your own growth and development. Key content areas, APA formatting, paper structure and grammar will be rated from 1(not acceptable) to 4 (very good). See the attached Self-of-the-Counselor Rubric for more specific details.</w:t>
      </w:r>
    </w:p>
    <w:p w14:paraId="0CF0DCEE" w14:textId="77777777" w:rsidR="00D22A96" w:rsidRDefault="00D22A96" w:rsidP="00D22A96">
      <w:pPr>
        <w:rPr>
          <w:rFonts w:ascii="Arial" w:eastAsia="Arial" w:hAnsi="Arial" w:cs="Arial"/>
          <w:sz w:val="22"/>
          <w:szCs w:val="22"/>
        </w:rPr>
      </w:pPr>
    </w:p>
    <w:p w14:paraId="0F58510F" w14:textId="77777777" w:rsidR="00D22A96" w:rsidRDefault="00D22A96" w:rsidP="00D22A96">
      <w:pPr>
        <w:rPr>
          <w:rFonts w:ascii="Arial" w:eastAsia="Arial" w:hAnsi="Arial" w:cs="Arial"/>
          <w:sz w:val="22"/>
          <w:szCs w:val="22"/>
        </w:rPr>
      </w:pPr>
    </w:p>
    <w:p w14:paraId="6FD49DD8" w14:textId="77777777" w:rsidR="00D22A96" w:rsidRPr="004D0AA8" w:rsidRDefault="00D22A96" w:rsidP="004D0AA8">
      <w:pPr>
        <w:tabs>
          <w:tab w:val="left" w:pos="2893"/>
        </w:tabs>
        <w:rPr>
          <w:rFonts w:ascii="Calibri" w:eastAsia="Calibri" w:hAnsi="Calibri" w:cs="Calibri"/>
          <w:sz w:val="21"/>
          <w:szCs w:val="21"/>
        </w:rPr>
      </w:pPr>
    </w:p>
    <w:sectPr w:rsidR="00D22A96" w:rsidRPr="004D0AA8">
      <w:headerReference w:type="default" r:id="rId9"/>
      <w:footerReference w:type="default" r:id="rId10"/>
      <w:pgSz w:w="12240" w:h="15840"/>
      <w:pgMar w:top="1440" w:right="720" w:bottom="72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2483DE" w14:textId="77777777" w:rsidR="0075166D" w:rsidRDefault="0075166D">
      <w:r>
        <w:separator/>
      </w:r>
    </w:p>
  </w:endnote>
  <w:endnote w:type="continuationSeparator" w:id="0">
    <w:p w14:paraId="3E437EC4" w14:textId="77777777" w:rsidR="0075166D" w:rsidRDefault="00751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3539FA" w14:textId="00845984" w:rsidR="00070746" w:rsidRDefault="00070746">
    <w:pPr>
      <w:tabs>
        <w:tab w:val="center" w:pos="4320"/>
        <w:tab w:val="right" w:pos="8640"/>
      </w:tabs>
      <w:rPr>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4A251D" w14:textId="77777777" w:rsidR="0075166D" w:rsidRDefault="0075166D">
      <w:r>
        <w:separator/>
      </w:r>
    </w:p>
  </w:footnote>
  <w:footnote w:type="continuationSeparator" w:id="0">
    <w:p w14:paraId="7766440F" w14:textId="77777777" w:rsidR="0075166D" w:rsidRDefault="007516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DC87C" w14:textId="77777777" w:rsidR="00070746" w:rsidRDefault="0075166D">
    <w:pPr>
      <w:jc w:val="center"/>
      <w:rPr>
        <w:rFonts w:ascii="Calibri" w:eastAsia="Calibri" w:hAnsi="Calibri" w:cs="Calibri"/>
        <w:b/>
        <w:sz w:val="22"/>
        <w:szCs w:val="22"/>
      </w:rPr>
    </w:pPr>
    <w:r>
      <w:rPr>
        <w:rFonts w:ascii="Calibri" w:eastAsia="Calibri" w:hAnsi="Calibri" w:cs="Calibri"/>
        <w:b/>
        <w:sz w:val="22"/>
        <w:szCs w:val="22"/>
      </w:rPr>
      <w:t>Self-of-the-Counselor Comp Proposal Instructions</w:t>
    </w:r>
  </w:p>
  <w:p w14:paraId="0F313D2D" w14:textId="77777777" w:rsidR="00070746" w:rsidRDefault="00070746">
    <w:pPr>
      <w:jc w:val="center"/>
      <w:rPr>
        <w:rFonts w:ascii="Calibri" w:eastAsia="Calibri" w:hAnsi="Calibri" w:cs="Calibri"/>
        <w:b/>
        <w:sz w:val="22"/>
        <w:szCs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94641"/>
    <w:multiLevelType w:val="multilevel"/>
    <w:tmpl w:val="EF44AC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FBD4AB6"/>
    <w:multiLevelType w:val="multilevel"/>
    <w:tmpl w:val="F508DE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9BA5C59"/>
    <w:multiLevelType w:val="multilevel"/>
    <w:tmpl w:val="F65E3A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B581299"/>
    <w:multiLevelType w:val="multilevel"/>
    <w:tmpl w:val="61162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C875F5A"/>
    <w:multiLevelType w:val="multilevel"/>
    <w:tmpl w:val="8AB6E0A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2"/>
      <w:numFmt w:val="upp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687D636C"/>
    <w:multiLevelType w:val="multilevel"/>
    <w:tmpl w:val="E4009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EDB0E53"/>
    <w:multiLevelType w:val="multilevel"/>
    <w:tmpl w:val="56986E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E8F754B"/>
    <w:multiLevelType w:val="multilevel"/>
    <w:tmpl w:val="196819E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5"/>
  </w:num>
  <w:num w:numId="3">
    <w:abstractNumId w:val="1"/>
  </w:num>
  <w:num w:numId="4">
    <w:abstractNumId w:val="3"/>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70746"/>
    <w:rsid w:val="00070746"/>
    <w:rsid w:val="001C2A80"/>
    <w:rsid w:val="004D0AA8"/>
    <w:rsid w:val="004F706E"/>
    <w:rsid w:val="005A0924"/>
    <w:rsid w:val="0075166D"/>
    <w:rsid w:val="008C3389"/>
    <w:rsid w:val="00C0606C"/>
    <w:rsid w:val="00D22A96"/>
    <w:rsid w:val="00F2278E"/>
    <w:rsid w:val="00FE3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35AFB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0606C"/>
    <w:pPr>
      <w:tabs>
        <w:tab w:val="center" w:pos="4680"/>
        <w:tab w:val="right" w:pos="9360"/>
      </w:tabs>
    </w:pPr>
  </w:style>
  <w:style w:type="character" w:customStyle="1" w:styleId="HeaderChar">
    <w:name w:val="Header Char"/>
    <w:basedOn w:val="DefaultParagraphFont"/>
    <w:link w:val="Header"/>
    <w:uiPriority w:val="99"/>
    <w:rsid w:val="00C0606C"/>
  </w:style>
  <w:style w:type="paragraph" w:styleId="Footer">
    <w:name w:val="footer"/>
    <w:basedOn w:val="Normal"/>
    <w:link w:val="FooterChar"/>
    <w:uiPriority w:val="99"/>
    <w:unhideWhenUsed/>
    <w:rsid w:val="00C0606C"/>
    <w:pPr>
      <w:tabs>
        <w:tab w:val="center" w:pos="4680"/>
        <w:tab w:val="right" w:pos="9360"/>
      </w:tabs>
    </w:pPr>
  </w:style>
  <w:style w:type="character" w:customStyle="1" w:styleId="FooterChar">
    <w:name w:val="Footer Char"/>
    <w:basedOn w:val="DefaultParagraphFont"/>
    <w:link w:val="Footer"/>
    <w:uiPriority w:val="99"/>
    <w:rsid w:val="00C06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wyomingcounselingassociation.com/wp-content/uploads/Lum-2002-Self-Of-Therapist-Satir.pdf" TargetMode="External"/><Relationship Id="rId8" Type="http://schemas.openxmlformats.org/officeDocument/2006/relationships/hyperlink" Target="http://www.qualitative-research.net/index.php/fqs/article/view/1589/3095"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1799</Words>
  <Characters>10257</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13</cp:revision>
  <dcterms:created xsi:type="dcterms:W3CDTF">2018-02-14T08:43:00Z</dcterms:created>
  <dcterms:modified xsi:type="dcterms:W3CDTF">2018-02-14T09:08:00Z</dcterms:modified>
</cp:coreProperties>
</file>